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14EAC" w14:textId="77777777" w:rsidR="00D61171" w:rsidRDefault="00D61171" w:rsidP="00D61171">
      <w:pPr>
        <w:pStyle w:val="Heading1"/>
        <w:numPr>
          <w:ilvl w:val="0"/>
          <w:numId w:val="1"/>
        </w:numPr>
        <w:tabs>
          <w:tab w:val="left" w:pos="1087"/>
          <w:tab w:val="left" w:pos="1088"/>
        </w:tabs>
        <w:spacing w:before="1"/>
        <w:ind w:hanging="678"/>
      </w:pPr>
      <w:bookmarkStart w:id="0" w:name="_Hlk193712350"/>
      <w:bookmarkEnd w:id="0"/>
      <w:r>
        <w:rPr>
          <w:u w:val="thick"/>
        </w:rPr>
        <w:t>BACKGROUND:</w:t>
      </w:r>
    </w:p>
    <w:p w14:paraId="2963E4DE" w14:textId="77777777" w:rsidR="00D61171" w:rsidRDefault="00D61171" w:rsidP="00D61171">
      <w:pPr>
        <w:pStyle w:val="BodyText"/>
        <w:spacing w:before="7"/>
        <w:rPr>
          <w:b/>
          <w:sz w:val="21"/>
        </w:rPr>
      </w:pPr>
    </w:p>
    <w:p w14:paraId="784FDDF4" w14:textId="77777777" w:rsidR="00D61171" w:rsidRPr="00B2551A" w:rsidRDefault="00D61171" w:rsidP="00617DEC">
      <w:pPr>
        <w:pStyle w:val="ListParagraph"/>
        <w:numPr>
          <w:ilvl w:val="1"/>
          <w:numId w:val="1"/>
        </w:numPr>
        <w:spacing w:before="93" w:line="283" w:lineRule="auto"/>
        <w:ind w:right="600" w:hanging="1255"/>
      </w:pPr>
      <w:r>
        <w:t>R S Stones Private</w:t>
      </w:r>
      <w:r>
        <w:rPr>
          <w:spacing w:val="1"/>
        </w:rPr>
        <w:t xml:space="preserve"> </w:t>
      </w:r>
      <w:r>
        <w:t>Limited</w:t>
      </w:r>
      <w:r>
        <w:rPr>
          <w:spacing w:val="1"/>
        </w:rPr>
        <w:t xml:space="preserve"> </w:t>
      </w:r>
      <w:r>
        <w:t>(“hereinafter</w:t>
      </w:r>
      <w:r>
        <w:rPr>
          <w:spacing w:val="1"/>
        </w:rPr>
        <w:t xml:space="preserve"> </w:t>
      </w:r>
      <w:r>
        <w:t>to</w:t>
      </w:r>
      <w:r>
        <w:rPr>
          <w:spacing w:val="1"/>
        </w:rPr>
        <w:t xml:space="preserve"> </w:t>
      </w:r>
      <w:r>
        <w:t>be</w:t>
      </w:r>
      <w:r>
        <w:rPr>
          <w:spacing w:val="1"/>
        </w:rPr>
        <w:t xml:space="preserve"> </w:t>
      </w:r>
      <w:r>
        <w:t>known</w:t>
      </w:r>
      <w:r>
        <w:rPr>
          <w:spacing w:val="1"/>
        </w:rPr>
        <w:t xml:space="preserve"> </w:t>
      </w:r>
      <w:r>
        <w:t>as</w:t>
      </w:r>
      <w:r>
        <w:rPr>
          <w:spacing w:val="55"/>
        </w:rPr>
        <w:t xml:space="preserve"> </w:t>
      </w:r>
      <w:r>
        <w:t>the</w:t>
      </w:r>
      <w:r>
        <w:rPr>
          <w:spacing w:val="55"/>
        </w:rPr>
        <w:t xml:space="preserve"> </w:t>
      </w:r>
      <w:r>
        <w:t>Company</w:t>
      </w:r>
      <w:r>
        <w:rPr>
          <w:spacing w:val="55"/>
        </w:rPr>
        <w:t xml:space="preserve"> </w:t>
      </w:r>
      <w:r>
        <w:t>or</w:t>
      </w:r>
      <w:r>
        <w:rPr>
          <w:spacing w:val="55"/>
        </w:rPr>
        <w:t xml:space="preserve"> </w:t>
      </w:r>
      <w:r>
        <w:t>the</w:t>
      </w:r>
      <w:r>
        <w:rPr>
          <w:spacing w:val="1"/>
        </w:rPr>
        <w:t xml:space="preserve"> </w:t>
      </w:r>
      <w:r>
        <w:t>Corporate</w:t>
      </w:r>
      <w:r>
        <w:rPr>
          <w:spacing w:val="1"/>
        </w:rPr>
        <w:t xml:space="preserve"> </w:t>
      </w:r>
      <w:r>
        <w:t>Debtor”)</w:t>
      </w:r>
      <w:r>
        <w:rPr>
          <w:spacing w:val="1"/>
        </w:rPr>
        <w:t xml:space="preserve"> </w:t>
      </w:r>
      <w:r w:rsidRPr="005052F8">
        <w:rPr>
          <w:spacing w:val="1"/>
        </w:rPr>
        <w:t>is a Private Limited Company</w:t>
      </w:r>
      <w:r>
        <w:rPr>
          <w:spacing w:val="1"/>
        </w:rPr>
        <w:t xml:space="preserve"> </w:t>
      </w:r>
      <w:r w:rsidRPr="00AA5C5F">
        <w:rPr>
          <w:spacing w:val="1"/>
        </w:rPr>
        <w:t>having CIN- U45209DL2002PTC116595</w:t>
      </w:r>
      <w:r w:rsidRPr="005052F8">
        <w:rPr>
          <w:spacing w:val="1"/>
        </w:rPr>
        <w:t xml:space="preserve">, incorporated on 19 August 2002 and is registered under provision of Companies Act, 1956 and existing under the provisions of Companies Act, 2013, having its registered office at: 619/19, </w:t>
      </w:r>
      <w:proofErr w:type="spellStart"/>
      <w:r w:rsidRPr="005052F8">
        <w:rPr>
          <w:spacing w:val="1"/>
        </w:rPr>
        <w:t>Chattarpur</w:t>
      </w:r>
      <w:proofErr w:type="spellEnd"/>
      <w:r w:rsidRPr="005052F8">
        <w:rPr>
          <w:spacing w:val="1"/>
        </w:rPr>
        <w:t xml:space="preserve"> Main Road, New Delhi-110074</w:t>
      </w:r>
      <w:r>
        <w:rPr>
          <w:spacing w:val="1"/>
        </w:rPr>
        <w:t xml:space="preserve">. </w:t>
      </w:r>
      <w:r w:rsidRPr="00AA5C5F">
        <w:rPr>
          <w:spacing w:val="1"/>
        </w:rPr>
        <w:t xml:space="preserve">It is classified as Non-government Company and is registered at Registrar of Companies, Delhi, having its registration number-116595 and Email address accounts@unimaxindia.com. (but it is not in working) Initial Authorized Share Capital of the company was Rs.100,000/- and </w:t>
      </w:r>
      <w:proofErr w:type="gramStart"/>
      <w:r w:rsidRPr="00AA5C5F">
        <w:rPr>
          <w:spacing w:val="1"/>
        </w:rPr>
        <w:t>paid up</w:t>
      </w:r>
      <w:proofErr w:type="gramEnd"/>
      <w:r w:rsidRPr="00AA5C5F">
        <w:rPr>
          <w:spacing w:val="1"/>
        </w:rPr>
        <w:t xml:space="preserve"> capital was Rs.100,000/- consisting of 10,000 equity share of Rs.10 each. The subscribers were Mr. Sanjay Dhawan and Mr. Rajesh Kumar Bansal. On 31.03.2016, Authorized Shares Capital of the Company was Rs.15,500,000/</w:t>
      </w:r>
      <w:proofErr w:type="gramStart"/>
      <w:r w:rsidRPr="00AA5C5F">
        <w:rPr>
          <w:spacing w:val="1"/>
        </w:rPr>
        <w:t>-  and</w:t>
      </w:r>
      <w:proofErr w:type="gramEnd"/>
      <w:r w:rsidRPr="00AA5C5F">
        <w:rPr>
          <w:spacing w:val="1"/>
        </w:rPr>
        <w:t xml:space="preserve"> paid up capital was Rs.15,300,000/- consisting 15,30,000 equity shares of Rs.10 each.</w:t>
      </w:r>
    </w:p>
    <w:p w14:paraId="2B02DA85" w14:textId="77777777" w:rsidR="00D61171" w:rsidRPr="00AA5C5F" w:rsidRDefault="00D61171" w:rsidP="00D61171">
      <w:pPr>
        <w:pStyle w:val="ListParagraph"/>
        <w:tabs>
          <w:tab w:val="left" w:pos="1256"/>
        </w:tabs>
        <w:spacing w:before="93" w:line="283" w:lineRule="auto"/>
        <w:ind w:left="1255" w:right="600" w:firstLine="0"/>
      </w:pPr>
    </w:p>
    <w:p w14:paraId="2785E3FA" w14:textId="77777777" w:rsidR="00D61171" w:rsidRDefault="00D61171" w:rsidP="00D61171">
      <w:pPr>
        <w:pStyle w:val="ListParagraph"/>
        <w:numPr>
          <w:ilvl w:val="1"/>
          <w:numId w:val="1"/>
        </w:numPr>
        <w:tabs>
          <w:tab w:val="left" w:pos="1256"/>
        </w:tabs>
        <w:spacing w:before="93" w:line="283" w:lineRule="auto"/>
        <w:ind w:right="600"/>
      </w:pPr>
      <w:r w:rsidRPr="00AA5C5F">
        <w:t xml:space="preserve">The main object of the company as enumerated in the Memorandum of Association (MOA) of the company is, “to purchase, acquire, get, convert, develop, improve, hold with absolute or limited rights or one lease, sublease for township, housing, build up infrastructure and construction development projects. The sector would include, but not be restricted to housing, commercial premises, hotels, resorts, hospitals, educational institutions, recreation facilities, </w:t>
      </w:r>
      <w:proofErr w:type="gramStart"/>
      <w:r w:rsidRPr="00AA5C5F">
        <w:t>city</w:t>
      </w:r>
      <w:proofErr w:type="gramEnd"/>
      <w:r w:rsidRPr="00AA5C5F">
        <w:t xml:space="preserve"> and regional level infrastructure and to erect, build, demolish, re-erect, alter, repair, furnish and maintain land, including agricultural land…”.</w:t>
      </w:r>
      <w:r>
        <w:t xml:space="preserve"> </w:t>
      </w:r>
    </w:p>
    <w:p w14:paraId="5687C87C" w14:textId="77777777" w:rsidR="00D61171" w:rsidRDefault="00D61171" w:rsidP="00D61171">
      <w:pPr>
        <w:pStyle w:val="ListParagraph"/>
      </w:pPr>
    </w:p>
    <w:p w14:paraId="32230EA5" w14:textId="77777777" w:rsidR="00D61171" w:rsidRDefault="00D61171" w:rsidP="00D61171">
      <w:pPr>
        <w:pStyle w:val="ListParagraph"/>
        <w:tabs>
          <w:tab w:val="left" w:pos="1256"/>
        </w:tabs>
        <w:spacing w:before="93" w:line="283" w:lineRule="auto"/>
        <w:ind w:left="1255" w:right="600" w:firstLine="0"/>
      </w:pPr>
    </w:p>
    <w:tbl>
      <w:tblPr>
        <w:tblpPr w:leftFromText="180" w:rightFromText="180" w:vertAnchor="text" w:horzAnchor="margin" w:tblpXSpec="right" w:tblpY="1268"/>
        <w:tblW w:w="8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0"/>
        <w:gridCol w:w="3960"/>
      </w:tblGrid>
      <w:tr w:rsidR="00617DEC" w:rsidRPr="00AD304C" w14:paraId="3B1707DF" w14:textId="77777777" w:rsidTr="00617DEC">
        <w:trPr>
          <w:trHeight w:val="273"/>
        </w:trPr>
        <w:tc>
          <w:tcPr>
            <w:tcW w:w="4050" w:type="dxa"/>
          </w:tcPr>
          <w:p w14:paraId="51188D3E" w14:textId="77777777" w:rsidR="00617DEC" w:rsidRPr="00AD304C" w:rsidRDefault="00617DEC" w:rsidP="00617DEC">
            <w:pPr>
              <w:pStyle w:val="ListParagraph"/>
              <w:tabs>
                <w:tab w:val="left" w:pos="100"/>
              </w:tabs>
              <w:ind w:left="280" w:firstLine="0"/>
              <w:rPr>
                <w:b/>
              </w:rPr>
            </w:pPr>
            <w:r w:rsidRPr="00AD304C">
              <w:rPr>
                <w:b/>
              </w:rPr>
              <w:t>CIN</w:t>
            </w:r>
          </w:p>
        </w:tc>
        <w:tc>
          <w:tcPr>
            <w:tcW w:w="3960" w:type="dxa"/>
          </w:tcPr>
          <w:p w14:paraId="35EF5EDD" w14:textId="77777777" w:rsidR="00617DEC" w:rsidRPr="00AD304C" w:rsidRDefault="00617DEC" w:rsidP="00617DEC">
            <w:pPr>
              <w:pStyle w:val="ListParagraph"/>
              <w:ind w:left="180" w:right="180" w:firstLine="0"/>
            </w:pPr>
            <w:r w:rsidRPr="00AD304C">
              <w:t>U45209DL2002PTC116595</w:t>
            </w:r>
          </w:p>
        </w:tc>
      </w:tr>
      <w:tr w:rsidR="00617DEC" w:rsidRPr="00AD304C" w14:paraId="0E00C602" w14:textId="77777777" w:rsidTr="00617DEC">
        <w:trPr>
          <w:trHeight w:val="273"/>
        </w:trPr>
        <w:tc>
          <w:tcPr>
            <w:tcW w:w="4050" w:type="dxa"/>
            <w:tcBorders>
              <w:bottom w:val="single" w:sz="6" w:space="0" w:color="000000"/>
            </w:tcBorders>
          </w:tcPr>
          <w:p w14:paraId="7D95C9B4" w14:textId="77777777" w:rsidR="00617DEC" w:rsidRPr="00AD304C" w:rsidRDefault="00617DEC" w:rsidP="00617DEC">
            <w:pPr>
              <w:pStyle w:val="ListParagraph"/>
              <w:tabs>
                <w:tab w:val="left" w:pos="100"/>
              </w:tabs>
              <w:ind w:left="280" w:firstLine="0"/>
              <w:rPr>
                <w:b/>
              </w:rPr>
            </w:pPr>
            <w:r w:rsidRPr="00AD304C">
              <w:rPr>
                <w:b/>
              </w:rPr>
              <w:t>INCORPORATION DATE</w:t>
            </w:r>
          </w:p>
        </w:tc>
        <w:tc>
          <w:tcPr>
            <w:tcW w:w="3960" w:type="dxa"/>
            <w:tcBorders>
              <w:bottom w:val="single" w:sz="6" w:space="0" w:color="000000"/>
            </w:tcBorders>
          </w:tcPr>
          <w:p w14:paraId="7667FA78" w14:textId="77777777" w:rsidR="00617DEC" w:rsidRPr="00AD304C" w:rsidRDefault="00617DEC" w:rsidP="00617DEC">
            <w:pPr>
              <w:pStyle w:val="ListParagraph"/>
              <w:ind w:left="180" w:right="180" w:firstLine="0"/>
            </w:pPr>
            <w:r w:rsidRPr="00AD304C">
              <w:t>August 19, 2002</w:t>
            </w:r>
          </w:p>
        </w:tc>
      </w:tr>
      <w:tr w:rsidR="00617DEC" w:rsidRPr="00AD304C" w14:paraId="733E3812" w14:textId="77777777" w:rsidTr="00617DEC">
        <w:trPr>
          <w:trHeight w:val="801"/>
        </w:trPr>
        <w:tc>
          <w:tcPr>
            <w:tcW w:w="4050" w:type="dxa"/>
            <w:tcBorders>
              <w:top w:val="single" w:sz="6" w:space="0" w:color="000000"/>
            </w:tcBorders>
          </w:tcPr>
          <w:p w14:paraId="4EB8EA4E" w14:textId="77777777" w:rsidR="00617DEC" w:rsidRPr="00AD304C" w:rsidRDefault="00617DEC" w:rsidP="00617DEC">
            <w:pPr>
              <w:pStyle w:val="ListParagraph"/>
              <w:tabs>
                <w:tab w:val="left" w:pos="100"/>
              </w:tabs>
              <w:ind w:left="280" w:firstLine="0"/>
              <w:rPr>
                <w:b/>
              </w:rPr>
            </w:pPr>
            <w:r w:rsidRPr="00AD304C">
              <w:rPr>
                <w:b/>
              </w:rPr>
              <w:t xml:space="preserve">NAME OF </w:t>
            </w:r>
            <w:r>
              <w:rPr>
                <w:b/>
              </w:rPr>
              <w:t xml:space="preserve">SUSPENDED </w:t>
            </w:r>
            <w:r w:rsidRPr="00AD304C">
              <w:rPr>
                <w:b/>
              </w:rPr>
              <w:t>DIRECTORS</w:t>
            </w:r>
          </w:p>
        </w:tc>
        <w:tc>
          <w:tcPr>
            <w:tcW w:w="3960" w:type="dxa"/>
            <w:tcBorders>
              <w:top w:val="single" w:sz="6" w:space="0" w:color="000000"/>
            </w:tcBorders>
          </w:tcPr>
          <w:p w14:paraId="2701994A" w14:textId="77777777" w:rsidR="00617DEC" w:rsidRPr="00AD304C" w:rsidRDefault="00617DEC" w:rsidP="00617DEC">
            <w:pPr>
              <w:pStyle w:val="ListParagraph"/>
              <w:ind w:left="180" w:right="180" w:firstLine="0"/>
            </w:pPr>
            <w:r w:rsidRPr="00AD304C">
              <w:t>Rajesh Kumar Bansal Sanjay Kumar Sharma</w:t>
            </w:r>
          </w:p>
          <w:p w14:paraId="03627564" w14:textId="77777777" w:rsidR="00617DEC" w:rsidRPr="00AD304C" w:rsidRDefault="00617DEC" w:rsidP="00617DEC">
            <w:pPr>
              <w:pStyle w:val="ListParagraph"/>
              <w:ind w:left="180" w:right="180" w:firstLine="0"/>
            </w:pPr>
            <w:r w:rsidRPr="00AD304C">
              <w:t>Manjit Singh Chhatwal</w:t>
            </w:r>
          </w:p>
        </w:tc>
      </w:tr>
      <w:tr w:rsidR="00617DEC" w:rsidRPr="00AD304C" w14:paraId="4E3C6329" w14:textId="77777777" w:rsidTr="00617DEC">
        <w:trPr>
          <w:trHeight w:val="825"/>
        </w:trPr>
        <w:tc>
          <w:tcPr>
            <w:tcW w:w="4050" w:type="dxa"/>
            <w:tcBorders>
              <w:bottom w:val="single" w:sz="6" w:space="0" w:color="000000"/>
            </w:tcBorders>
          </w:tcPr>
          <w:p w14:paraId="34F9F3F7" w14:textId="77777777" w:rsidR="00617DEC" w:rsidRPr="00AD304C" w:rsidRDefault="00617DEC" w:rsidP="00617DEC">
            <w:pPr>
              <w:pStyle w:val="ListParagraph"/>
              <w:tabs>
                <w:tab w:val="left" w:pos="100"/>
              </w:tabs>
              <w:ind w:left="280" w:firstLine="0"/>
              <w:jc w:val="left"/>
              <w:rPr>
                <w:b/>
              </w:rPr>
            </w:pPr>
            <w:r w:rsidRPr="00AD304C">
              <w:rPr>
                <w:b/>
              </w:rPr>
              <w:t>AUTHORITY UNDER WHICH CORPORATE</w:t>
            </w:r>
            <w:r w:rsidRPr="00AD304C">
              <w:rPr>
                <w:b/>
              </w:rPr>
              <w:tab/>
              <w:t>DEBTOR</w:t>
            </w:r>
            <w:r w:rsidRPr="00AD304C">
              <w:rPr>
                <w:b/>
              </w:rPr>
              <w:tab/>
              <w:t>IS INCORPORATED/REGISTERED</w:t>
            </w:r>
          </w:p>
        </w:tc>
        <w:tc>
          <w:tcPr>
            <w:tcW w:w="3960" w:type="dxa"/>
            <w:tcBorders>
              <w:bottom w:val="single" w:sz="6" w:space="0" w:color="000000"/>
            </w:tcBorders>
          </w:tcPr>
          <w:p w14:paraId="74111415" w14:textId="77777777" w:rsidR="00617DEC" w:rsidRPr="00AD304C" w:rsidRDefault="00617DEC" w:rsidP="00617DEC">
            <w:pPr>
              <w:pStyle w:val="ListParagraph"/>
              <w:ind w:left="180" w:right="180" w:firstLine="0"/>
            </w:pPr>
            <w:r w:rsidRPr="00AD304C">
              <w:t>Registrar Of Companies, NCT of Delhi</w:t>
            </w:r>
          </w:p>
        </w:tc>
      </w:tr>
      <w:tr w:rsidR="00617DEC" w:rsidRPr="00AD304C" w14:paraId="6B099B31" w14:textId="77777777" w:rsidTr="00617DEC">
        <w:trPr>
          <w:trHeight w:val="1505"/>
        </w:trPr>
        <w:tc>
          <w:tcPr>
            <w:tcW w:w="4050" w:type="dxa"/>
            <w:tcBorders>
              <w:top w:val="single" w:sz="6" w:space="0" w:color="000000"/>
              <w:bottom w:val="nil"/>
            </w:tcBorders>
          </w:tcPr>
          <w:p w14:paraId="7DB50DB5" w14:textId="77777777" w:rsidR="00617DEC" w:rsidRPr="00AD304C" w:rsidRDefault="00617DEC" w:rsidP="00617DEC">
            <w:pPr>
              <w:pStyle w:val="ListParagraph"/>
              <w:tabs>
                <w:tab w:val="left" w:pos="100"/>
              </w:tabs>
              <w:ind w:left="280" w:firstLine="0"/>
              <w:jc w:val="left"/>
              <w:rPr>
                <w:b/>
              </w:rPr>
            </w:pPr>
            <w:r w:rsidRPr="00AD304C">
              <w:rPr>
                <w:b/>
              </w:rPr>
              <w:t>ADDRESS OF THE REGISTERED OFFICE &amp; PRINCIPAL OFFICE (IF ANY) OF CORPORATE DEBTOR</w:t>
            </w:r>
          </w:p>
        </w:tc>
        <w:tc>
          <w:tcPr>
            <w:tcW w:w="3960" w:type="dxa"/>
            <w:tcBorders>
              <w:top w:val="single" w:sz="6" w:space="0" w:color="000000"/>
              <w:bottom w:val="nil"/>
            </w:tcBorders>
          </w:tcPr>
          <w:p w14:paraId="25DBD596" w14:textId="77777777" w:rsidR="00617DEC" w:rsidRPr="00AD304C" w:rsidRDefault="00617DEC" w:rsidP="00617DEC">
            <w:pPr>
              <w:pStyle w:val="ListParagraph"/>
              <w:ind w:left="180" w:right="180" w:firstLine="0"/>
              <w:jc w:val="left"/>
              <w:rPr>
                <w:b/>
              </w:rPr>
            </w:pPr>
            <w:r w:rsidRPr="00AD304C">
              <w:rPr>
                <w:b/>
                <w:u w:val="thick"/>
              </w:rPr>
              <w:t>REGISTERED OFFICE:-</w:t>
            </w:r>
          </w:p>
          <w:p w14:paraId="7D9DA6A4" w14:textId="77777777" w:rsidR="00617DEC" w:rsidRPr="00AD304C" w:rsidRDefault="00617DEC" w:rsidP="00617DEC">
            <w:pPr>
              <w:pStyle w:val="ListParagraph"/>
              <w:ind w:left="180" w:right="180" w:firstLine="0"/>
              <w:rPr>
                <w:b/>
              </w:rPr>
            </w:pPr>
          </w:p>
          <w:p w14:paraId="240EE8E7" w14:textId="77777777" w:rsidR="00617DEC" w:rsidRPr="00AD304C" w:rsidRDefault="00617DEC" w:rsidP="00617DEC">
            <w:pPr>
              <w:pStyle w:val="ListParagraph"/>
              <w:ind w:left="180" w:right="180" w:firstLine="0"/>
              <w:jc w:val="left"/>
            </w:pPr>
            <w:r w:rsidRPr="00AD304C">
              <w:t xml:space="preserve">619/19, </w:t>
            </w:r>
            <w:proofErr w:type="spellStart"/>
            <w:r w:rsidRPr="00AD304C">
              <w:t>Chattarpur</w:t>
            </w:r>
            <w:proofErr w:type="spellEnd"/>
            <w:r w:rsidRPr="00AD304C">
              <w:t xml:space="preserve"> Main Road, South West Delhi, New Delhi-110074. (As per MCA Master Data Dated13.11.2019)</w:t>
            </w:r>
          </w:p>
        </w:tc>
      </w:tr>
      <w:tr w:rsidR="00617DEC" w:rsidRPr="00AD304C" w14:paraId="66A0672E" w14:textId="77777777" w:rsidTr="00617DEC">
        <w:trPr>
          <w:trHeight w:val="554"/>
        </w:trPr>
        <w:tc>
          <w:tcPr>
            <w:tcW w:w="4050" w:type="dxa"/>
            <w:tcBorders>
              <w:top w:val="nil"/>
              <w:bottom w:val="nil"/>
            </w:tcBorders>
          </w:tcPr>
          <w:p w14:paraId="6A938642" w14:textId="77777777" w:rsidR="00617DEC" w:rsidRPr="00AD304C" w:rsidRDefault="00617DEC" w:rsidP="00617DEC">
            <w:pPr>
              <w:pStyle w:val="ListParagraph"/>
              <w:tabs>
                <w:tab w:val="left" w:pos="100"/>
              </w:tabs>
              <w:ind w:left="280" w:firstLine="0"/>
            </w:pPr>
          </w:p>
        </w:tc>
        <w:tc>
          <w:tcPr>
            <w:tcW w:w="3960" w:type="dxa"/>
            <w:tcBorders>
              <w:top w:val="nil"/>
              <w:bottom w:val="nil"/>
            </w:tcBorders>
          </w:tcPr>
          <w:p w14:paraId="38927BB3" w14:textId="77777777" w:rsidR="00617DEC" w:rsidRPr="00AD304C" w:rsidRDefault="00617DEC" w:rsidP="00617DEC">
            <w:pPr>
              <w:pStyle w:val="ListParagraph"/>
              <w:ind w:left="180" w:right="180" w:firstLine="0"/>
              <w:rPr>
                <w:b/>
              </w:rPr>
            </w:pPr>
            <w:r w:rsidRPr="00AD304C">
              <w:rPr>
                <w:b/>
                <w:u w:val="thick"/>
              </w:rPr>
              <w:t>UNIT ADDRESS:-</w:t>
            </w:r>
          </w:p>
        </w:tc>
      </w:tr>
      <w:tr w:rsidR="00617DEC" w:rsidRPr="00AD304C" w14:paraId="3111C58E" w14:textId="77777777" w:rsidTr="00617DEC">
        <w:trPr>
          <w:trHeight w:val="695"/>
        </w:trPr>
        <w:tc>
          <w:tcPr>
            <w:tcW w:w="4050" w:type="dxa"/>
            <w:tcBorders>
              <w:top w:val="nil"/>
            </w:tcBorders>
          </w:tcPr>
          <w:p w14:paraId="32A331CB" w14:textId="77777777" w:rsidR="00617DEC" w:rsidRPr="00AD304C" w:rsidRDefault="00617DEC" w:rsidP="00617DEC">
            <w:pPr>
              <w:pStyle w:val="ListParagraph"/>
              <w:tabs>
                <w:tab w:val="left" w:pos="100"/>
              </w:tabs>
              <w:ind w:left="280" w:firstLine="0"/>
            </w:pPr>
          </w:p>
        </w:tc>
        <w:tc>
          <w:tcPr>
            <w:tcW w:w="3960" w:type="dxa"/>
            <w:tcBorders>
              <w:top w:val="nil"/>
            </w:tcBorders>
          </w:tcPr>
          <w:p w14:paraId="39BA09AB" w14:textId="77777777" w:rsidR="00617DEC" w:rsidRPr="00AD304C" w:rsidRDefault="00617DEC" w:rsidP="00617DEC">
            <w:pPr>
              <w:pStyle w:val="ListParagraph"/>
              <w:ind w:left="180" w:right="180" w:firstLine="0"/>
            </w:pPr>
            <w:r w:rsidRPr="00AD304C">
              <w:t xml:space="preserve">Village: Behala, Tehsil: </w:t>
            </w:r>
            <w:proofErr w:type="spellStart"/>
            <w:proofErr w:type="gramStart"/>
            <w:r w:rsidRPr="00AD304C">
              <w:t>Ramgarh,Kasroli</w:t>
            </w:r>
            <w:proofErr w:type="spellEnd"/>
            <w:proofErr w:type="gramEnd"/>
            <w:r w:rsidRPr="00AD304C">
              <w:t xml:space="preserve"> Road, Alwar, Rajasthan-301030.</w:t>
            </w:r>
          </w:p>
        </w:tc>
      </w:tr>
      <w:tr w:rsidR="00617DEC" w:rsidRPr="00AD304C" w14:paraId="37B3B840" w14:textId="77777777" w:rsidTr="00617DEC">
        <w:trPr>
          <w:trHeight w:val="557"/>
        </w:trPr>
        <w:tc>
          <w:tcPr>
            <w:tcW w:w="4050" w:type="dxa"/>
          </w:tcPr>
          <w:p w14:paraId="11D4A9A9" w14:textId="77777777" w:rsidR="00617DEC" w:rsidRPr="00AD304C" w:rsidRDefault="00617DEC" w:rsidP="00617DEC">
            <w:pPr>
              <w:pStyle w:val="ListParagraph"/>
              <w:tabs>
                <w:tab w:val="left" w:pos="100"/>
              </w:tabs>
              <w:ind w:left="280" w:firstLine="0"/>
              <w:rPr>
                <w:b/>
              </w:rPr>
            </w:pPr>
            <w:r w:rsidRPr="00AD304C">
              <w:rPr>
                <w:b/>
              </w:rPr>
              <w:t>INSOLVENCY COMMENCEMENT OF THE CORPORATE DEBTOR</w:t>
            </w:r>
          </w:p>
        </w:tc>
        <w:tc>
          <w:tcPr>
            <w:tcW w:w="3960" w:type="dxa"/>
          </w:tcPr>
          <w:p w14:paraId="267D8067" w14:textId="77777777" w:rsidR="00617DEC" w:rsidRPr="00AD304C" w:rsidRDefault="00617DEC" w:rsidP="00617DEC">
            <w:pPr>
              <w:pStyle w:val="ListParagraph"/>
              <w:ind w:left="180" w:right="180" w:firstLine="0"/>
            </w:pPr>
            <w:r w:rsidRPr="00AD304C">
              <w:t>2</w:t>
            </w:r>
            <w:r w:rsidRPr="00AD304C">
              <w:rPr>
                <w:vertAlign w:val="superscript"/>
              </w:rPr>
              <w:t>nd</w:t>
            </w:r>
            <w:r w:rsidRPr="00AD304C">
              <w:t xml:space="preserve"> September, 2019</w:t>
            </w:r>
          </w:p>
        </w:tc>
      </w:tr>
      <w:tr w:rsidR="00617DEC" w:rsidRPr="00AD304C" w14:paraId="6EA69BDC" w14:textId="77777777" w:rsidTr="00617DEC">
        <w:trPr>
          <w:trHeight w:val="270"/>
        </w:trPr>
        <w:tc>
          <w:tcPr>
            <w:tcW w:w="4050" w:type="dxa"/>
          </w:tcPr>
          <w:p w14:paraId="04B03802" w14:textId="77777777" w:rsidR="00617DEC" w:rsidRPr="00AD304C" w:rsidRDefault="00617DEC" w:rsidP="00617DEC">
            <w:pPr>
              <w:pStyle w:val="ListParagraph"/>
              <w:tabs>
                <w:tab w:val="left" w:pos="100"/>
              </w:tabs>
              <w:ind w:left="280" w:firstLine="0"/>
              <w:rPr>
                <w:b/>
              </w:rPr>
            </w:pPr>
            <w:r w:rsidRPr="00AD304C">
              <w:rPr>
                <w:b/>
              </w:rPr>
              <w:t>AUTHORIZED CAPITAL</w:t>
            </w:r>
          </w:p>
        </w:tc>
        <w:tc>
          <w:tcPr>
            <w:tcW w:w="3960" w:type="dxa"/>
          </w:tcPr>
          <w:p w14:paraId="77616683" w14:textId="77777777" w:rsidR="00617DEC" w:rsidRPr="00AD304C" w:rsidRDefault="00617DEC" w:rsidP="00617DEC">
            <w:pPr>
              <w:pStyle w:val="ListParagraph"/>
              <w:ind w:left="180" w:right="180" w:firstLine="0"/>
            </w:pPr>
            <w:r w:rsidRPr="00AD304C">
              <w:t>INR 1,55,00,000/-</w:t>
            </w:r>
          </w:p>
        </w:tc>
      </w:tr>
      <w:tr w:rsidR="00617DEC" w:rsidRPr="00AD304C" w14:paraId="22143665" w14:textId="77777777" w:rsidTr="00617DEC">
        <w:trPr>
          <w:trHeight w:val="273"/>
        </w:trPr>
        <w:tc>
          <w:tcPr>
            <w:tcW w:w="4050" w:type="dxa"/>
          </w:tcPr>
          <w:p w14:paraId="08B632E6" w14:textId="77777777" w:rsidR="00617DEC" w:rsidRPr="00AD304C" w:rsidRDefault="00617DEC" w:rsidP="00617DEC">
            <w:pPr>
              <w:pStyle w:val="ListParagraph"/>
              <w:tabs>
                <w:tab w:val="left" w:pos="100"/>
              </w:tabs>
              <w:ind w:left="280" w:firstLine="0"/>
              <w:rPr>
                <w:b/>
              </w:rPr>
            </w:pPr>
            <w:r w:rsidRPr="00AD304C">
              <w:rPr>
                <w:b/>
              </w:rPr>
              <w:t>PAIDUP CAPITAL</w:t>
            </w:r>
          </w:p>
        </w:tc>
        <w:tc>
          <w:tcPr>
            <w:tcW w:w="3960" w:type="dxa"/>
          </w:tcPr>
          <w:p w14:paraId="50CB4B4A" w14:textId="77777777" w:rsidR="00617DEC" w:rsidRPr="00AD304C" w:rsidRDefault="00617DEC" w:rsidP="00617DEC">
            <w:pPr>
              <w:pStyle w:val="ListParagraph"/>
              <w:ind w:left="180" w:right="180" w:firstLine="0"/>
            </w:pPr>
            <w:r w:rsidRPr="00AD304C">
              <w:t>INR 1,53,00,000/-</w:t>
            </w:r>
          </w:p>
        </w:tc>
      </w:tr>
    </w:tbl>
    <w:p w14:paraId="0D6B6A66" w14:textId="77777777" w:rsidR="00617DEC" w:rsidRDefault="00617DEC" w:rsidP="00617DEC">
      <w:pPr>
        <w:pStyle w:val="ListParagraph"/>
        <w:tabs>
          <w:tab w:val="left" w:pos="1256"/>
        </w:tabs>
        <w:spacing w:before="93" w:line="283" w:lineRule="auto"/>
        <w:ind w:left="1255" w:right="600" w:firstLine="0"/>
      </w:pPr>
    </w:p>
    <w:p w14:paraId="0B935352" w14:textId="77777777" w:rsidR="00617DEC" w:rsidRDefault="00617DEC" w:rsidP="00617DEC">
      <w:pPr>
        <w:pStyle w:val="ListParagraph"/>
        <w:tabs>
          <w:tab w:val="left" w:pos="1256"/>
        </w:tabs>
        <w:spacing w:before="93" w:line="283" w:lineRule="auto"/>
        <w:ind w:left="1255" w:right="600" w:firstLine="0"/>
      </w:pPr>
    </w:p>
    <w:p w14:paraId="05F5A25E" w14:textId="6CDD9468" w:rsidR="00D61171" w:rsidRDefault="00D61171" w:rsidP="00D61171">
      <w:pPr>
        <w:pStyle w:val="ListParagraph"/>
        <w:numPr>
          <w:ilvl w:val="1"/>
          <w:numId w:val="1"/>
        </w:numPr>
        <w:tabs>
          <w:tab w:val="left" w:pos="1256"/>
        </w:tabs>
        <w:spacing w:before="93" w:line="283" w:lineRule="auto"/>
        <w:ind w:right="600"/>
      </w:pPr>
      <w:r w:rsidRPr="00AA5C5F">
        <w:t>RS Stones Private Limited's Annual General Meeting (AGM) was last held on 30 September 2016 and as per records from Ministry of Corporate Affairs (MCA), its balance sheet was last filed on 31 March 2016.</w:t>
      </w:r>
      <w:r>
        <w:t xml:space="preserve"> </w:t>
      </w:r>
      <w:r w:rsidRPr="00AA5C5F">
        <w:t>That Mr. Rajesh Kumar Bansal (DIN: 00152919) is a suspended director of Rs Stones Private Limited, who was in charge of affairs of the company as well as shareholders of the company, Mr. Sanjay Kumar Sharma (DIN: (07</w:t>
      </w:r>
      <w:r>
        <w:t xml:space="preserve">837093), who is also suspended </w:t>
      </w:r>
      <w:r w:rsidRPr="00AA5C5F">
        <w:t>an additional director, who was assisting the company in managing day to day affairs of the company and Mr. Manjit Singh Chhatwal has resigned from the directorship on 12.09.2018.</w:t>
      </w:r>
    </w:p>
    <w:p w14:paraId="1A5C535C" w14:textId="77777777" w:rsidR="00D61171" w:rsidRDefault="00D61171" w:rsidP="00D61171">
      <w:pPr>
        <w:pStyle w:val="BodyText"/>
        <w:numPr>
          <w:ilvl w:val="1"/>
          <w:numId w:val="1"/>
        </w:numPr>
        <w:spacing w:before="11"/>
        <w:jc w:val="both"/>
      </w:pPr>
      <w:r w:rsidRPr="00B2551A">
        <w:t>The Government of Rajasthan has introduced a</w:t>
      </w:r>
      <w:r>
        <w:t>n</w:t>
      </w:r>
      <w:r w:rsidRPr="00B2551A">
        <w:t xml:space="preserve"> affordable housing policy 2009 and invited the expression of interest for construction of EWS/LIG/MIG-A Flats. RS Stones Private Limited (hereinafter referred to as “Corporate Debtor has shown their interest by way of making the application to AWAS VIKAS LIMITED for construction of the flats for EWS/LIG/MIG-A on their private land. An agreement was executed among AWAS VIKAS LIMITED (Nodal Agency Urban Development Housing Department and local self-Government of the Rajasthan for implementation of affordable housing policy having its address 4SA-24, Jawar Nagar, Jaipur).</w:t>
      </w:r>
    </w:p>
    <w:p w14:paraId="62F6A1DF" w14:textId="77777777" w:rsidR="00D61171" w:rsidRDefault="00D61171" w:rsidP="00D61171">
      <w:pPr>
        <w:pStyle w:val="BodyText"/>
        <w:spacing w:before="11"/>
        <w:ind w:left="1255"/>
        <w:jc w:val="center"/>
      </w:pPr>
      <w:r w:rsidRPr="00B2551A">
        <w:t>AND</w:t>
      </w:r>
    </w:p>
    <w:p w14:paraId="2AACE3B8" w14:textId="77777777" w:rsidR="00D61171" w:rsidRDefault="00D61171" w:rsidP="00D61171">
      <w:pPr>
        <w:pStyle w:val="BodyText"/>
        <w:spacing w:before="11"/>
        <w:ind w:left="1255"/>
        <w:jc w:val="both"/>
      </w:pPr>
      <w:r w:rsidRPr="00B2551A">
        <w:t>Alwar/Urban Improvement Trust, having its main office at Bhagat Singh Circle, Alwar.</w:t>
      </w:r>
      <w:r>
        <w:t xml:space="preserve"> </w:t>
      </w:r>
    </w:p>
    <w:p w14:paraId="45A8DF69" w14:textId="77777777" w:rsidR="00D61171" w:rsidRDefault="00D61171" w:rsidP="00D61171">
      <w:pPr>
        <w:pStyle w:val="BodyText"/>
        <w:spacing w:before="11"/>
        <w:ind w:left="1255"/>
        <w:jc w:val="center"/>
      </w:pPr>
      <w:r w:rsidRPr="00B2551A">
        <w:t>AND</w:t>
      </w:r>
    </w:p>
    <w:p w14:paraId="7A8FA99D" w14:textId="77777777" w:rsidR="00D61171" w:rsidRDefault="00D61171" w:rsidP="00D61171">
      <w:pPr>
        <w:pStyle w:val="BodyText"/>
        <w:spacing w:before="11"/>
        <w:ind w:left="1255"/>
        <w:jc w:val="both"/>
      </w:pPr>
      <w:r w:rsidRPr="00B2551A">
        <w:t xml:space="preserve">M/S RS Stones Private Limited having registered office at 619/19 </w:t>
      </w:r>
      <w:proofErr w:type="spellStart"/>
      <w:r w:rsidRPr="00B2551A">
        <w:t>Chattarpur</w:t>
      </w:r>
      <w:proofErr w:type="spellEnd"/>
      <w:r w:rsidRPr="00B2551A">
        <w:t xml:space="preserve"> Main road, Ne</w:t>
      </w:r>
      <w:r>
        <w:t>w Delhi, Southwest Delhi-110074</w:t>
      </w:r>
    </w:p>
    <w:p w14:paraId="746AF081" w14:textId="77777777" w:rsidR="00D61171" w:rsidRDefault="00D61171" w:rsidP="00D61171">
      <w:pPr>
        <w:pStyle w:val="BodyText"/>
        <w:spacing w:before="11"/>
        <w:jc w:val="both"/>
      </w:pPr>
      <w:r w:rsidRPr="00B2551A">
        <w:t xml:space="preserve"> </w:t>
      </w:r>
    </w:p>
    <w:p w14:paraId="45998A76" w14:textId="77777777" w:rsidR="00D61171" w:rsidRDefault="00D61171" w:rsidP="00D61171">
      <w:pPr>
        <w:pStyle w:val="ListParagraph"/>
        <w:numPr>
          <w:ilvl w:val="1"/>
          <w:numId w:val="1"/>
        </w:numPr>
        <w:tabs>
          <w:tab w:val="left" w:pos="1256"/>
        </w:tabs>
        <w:ind w:right="180" w:hanging="169"/>
      </w:pPr>
      <w:r w:rsidRPr="0021501D">
        <w:t>The agreement was executed on 12.07.2011 for deciding terms and conditions for the construction of the flats for EWS/LIG/MIG-A.</w:t>
      </w:r>
      <w:r>
        <w:t xml:space="preserve"> </w:t>
      </w:r>
      <w:r w:rsidRPr="0021501D">
        <w:t>The Copy of the agreement will be shared to the Resolution Applicant’s in due course.</w:t>
      </w:r>
    </w:p>
    <w:p w14:paraId="2E61A59D" w14:textId="77777777" w:rsidR="00D61171" w:rsidRDefault="00D61171" w:rsidP="00D61171">
      <w:pPr>
        <w:pStyle w:val="ListParagraph"/>
        <w:tabs>
          <w:tab w:val="left" w:pos="1256"/>
        </w:tabs>
        <w:ind w:left="1255" w:right="180" w:firstLine="0"/>
      </w:pPr>
    </w:p>
    <w:p w14:paraId="731B3C38" w14:textId="77777777" w:rsidR="00D61171" w:rsidRDefault="00D61171" w:rsidP="00D61171">
      <w:pPr>
        <w:pStyle w:val="ListParagraph"/>
        <w:numPr>
          <w:ilvl w:val="1"/>
          <w:numId w:val="1"/>
        </w:numPr>
        <w:tabs>
          <w:tab w:val="left" w:pos="1256"/>
        </w:tabs>
        <w:ind w:right="180" w:hanging="169"/>
      </w:pPr>
      <w:r w:rsidRPr="0021501D">
        <w:t>RS Stones Private Limited  (Here in after referred to as “Corporate Debtor”) having its land measuring area 3.32 Hectors  in the village Bahala Tehsil Ramgarh, Dist. Alwar had executed an agreement dated 12.07.2011 among the above parties deciding the terms and conditions of the affordable housing project.</w:t>
      </w:r>
    </w:p>
    <w:p w14:paraId="76E2156B" w14:textId="77777777" w:rsidR="00D61171" w:rsidRDefault="00D61171" w:rsidP="00D61171">
      <w:pPr>
        <w:pStyle w:val="ListParagraph"/>
      </w:pPr>
    </w:p>
    <w:p w14:paraId="3A287383" w14:textId="77777777" w:rsidR="00D61171" w:rsidRDefault="00D61171" w:rsidP="00D61171">
      <w:pPr>
        <w:pStyle w:val="BodyText"/>
        <w:spacing w:before="11"/>
        <w:ind w:left="1255"/>
        <w:jc w:val="both"/>
      </w:pPr>
    </w:p>
    <w:p w14:paraId="3CE4420E" w14:textId="77777777" w:rsidR="00D61171" w:rsidRDefault="00D61171" w:rsidP="00D61171">
      <w:pPr>
        <w:pStyle w:val="BodyText"/>
        <w:numPr>
          <w:ilvl w:val="1"/>
          <w:numId w:val="1"/>
        </w:numPr>
        <w:spacing w:before="11"/>
        <w:jc w:val="both"/>
      </w:pPr>
      <w:r>
        <w:t xml:space="preserve">That Corporate Debtor/ Third Party has agreed to construct the flats on the 52% of the above land and constructed 592 flats under the “AFFORDABLE HOUSING PROJECT” as per agreed terms and conditions of the agreement dated 12.07.2011 and on the rest land of 48% of the Corporate Debtor, “FORT VIEW RESIDENCY PROJECT” can be constructed by the Corporate Debtor. </w:t>
      </w:r>
    </w:p>
    <w:p w14:paraId="1BC6E848" w14:textId="77777777" w:rsidR="00D61171" w:rsidRDefault="00D61171" w:rsidP="00D61171">
      <w:pPr>
        <w:pStyle w:val="BodyText"/>
        <w:spacing w:before="11"/>
        <w:ind w:left="1255"/>
        <w:jc w:val="both"/>
      </w:pPr>
    </w:p>
    <w:p w14:paraId="38C9D9CA" w14:textId="77777777" w:rsidR="00D61171" w:rsidRPr="000A35B5" w:rsidRDefault="00D61171" w:rsidP="00D61171">
      <w:pPr>
        <w:pStyle w:val="Heading1"/>
        <w:numPr>
          <w:ilvl w:val="0"/>
          <w:numId w:val="1"/>
        </w:numPr>
        <w:tabs>
          <w:tab w:val="left" w:pos="1087"/>
          <w:tab w:val="left" w:pos="1088"/>
        </w:tabs>
        <w:spacing w:before="1"/>
        <w:ind w:hanging="678"/>
        <w:rPr>
          <w:u w:val="single"/>
        </w:rPr>
      </w:pPr>
      <w:r w:rsidRPr="000A35B5">
        <w:rPr>
          <w:u w:val="single"/>
        </w:rPr>
        <w:t>CORPORATE DEBTOR IS HAVING 2 PROJECTS;</w:t>
      </w:r>
    </w:p>
    <w:p w14:paraId="32B4E6BC" w14:textId="77777777" w:rsidR="00D61171" w:rsidRDefault="00D61171" w:rsidP="00D61171">
      <w:pPr>
        <w:pStyle w:val="BodyText"/>
        <w:spacing w:before="11"/>
        <w:ind w:left="1255"/>
        <w:jc w:val="both"/>
      </w:pPr>
    </w:p>
    <w:p w14:paraId="610497A8" w14:textId="77777777" w:rsidR="00D61171" w:rsidRDefault="00D61171" w:rsidP="00D61171">
      <w:pPr>
        <w:pStyle w:val="BodyText"/>
        <w:spacing w:before="11"/>
        <w:ind w:left="1255"/>
        <w:jc w:val="both"/>
      </w:pPr>
      <w:r>
        <w:t>1. “FORT VIEW RESIDENCY PROJECT”</w:t>
      </w:r>
    </w:p>
    <w:p w14:paraId="083AEE50" w14:textId="77777777" w:rsidR="00D61171" w:rsidRDefault="00D61171" w:rsidP="00D61171">
      <w:pPr>
        <w:pStyle w:val="BodyText"/>
        <w:spacing w:before="11"/>
        <w:ind w:left="1255"/>
        <w:jc w:val="both"/>
      </w:pPr>
      <w:r>
        <w:t>2. “AFFORDABLE HOUSING PROJECT”</w:t>
      </w:r>
    </w:p>
    <w:p w14:paraId="57D52437" w14:textId="77777777" w:rsidR="00D61171" w:rsidRDefault="00D61171" w:rsidP="00D61171">
      <w:pPr>
        <w:pStyle w:val="BodyText"/>
        <w:spacing w:before="11"/>
        <w:ind w:left="1255"/>
        <w:jc w:val="both"/>
      </w:pPr>
    </w:p>
    <w:p w14:paraId="26DB31D1" w14:textId="77777777" w:rsidR="00D61171" w:rsidRDefault="00D61171" w:rsidP="00D61171">
      <w:pPr>
        <w:pStyle w:val="BodyText"/>
        <w:spacing w:before="11"/>
        <w:ind w:left="1087"/>
        <w:jc w:val="both"/>
      </w:pPr>
      <w:r>
        <w:t>Notes:-</w:t>
      </w:r>
    </w:p>
    <w:p w14:paraId="4212DE9D" w14:textId="77777777" w:rsidR="00D61171" w:rsidRDefault="00D61171" w:rsidP="00D61171">
      <w:pPr>
        <w:pStyle w:val="BodyText"/>
        <w:numPr>
          <w:ilvl w:val="1"/>
          <w:numId w:val="1"/>
        </w:numPr>
        <w:spacing w:before="11"/>
        <w:jc w:val="both"/>
      </w:pPr>
      <w:r>
        <w:t>That the corporate debtor is</w:t>
      </w:r>
      <w:r w:rsidRPr="00334522">
        <w:t xml:space="preserve"> having the land measuring area 3.32 hector situated at village Bahala Tehsil </w:t>
      </w:r>
      <w:proofErr w:type="spellStart"/>
      <w:r w:rsidRPr="00334522">
        <w:t>Ramagarh</w:t>
      </w:r>
      <w:proofErr w:type="spellEnd"/>
      <w:r w:rsidRPr="00334522">
        <w:t xml:space="preserve"> District Alwar.</w:t>
      </w:r>
      <w:r>
        <w:t xml:space="preserve"> </w:t>
      </w:r>
      <w:r w:rsidRPr="00334522">
        <w:t xml:space="preserve">Both the projects namely Affordable Housing </w:t>
      </w:r>
      <w:r>
        <w:t xml:space="preserve">Project of UIT on 52% </w:t>
      </w:r>
      <w:r w:rsidRPr="00334522">
        <w:t xml:space="preserve">of the land and Fort view Residency </w:t>
      </w:r>
      <w:r>
        <w:t xml:space="preserve">Project on 48%   </w:t>
      </w:r>
      <w:r w:rsidRPr="00334522">
        <w:t xml:space="preserve">of the land </w:t>
      </w:r>
      <w:r>
        <w:t>was established and the same are to be completed. The details of the flats of both the projects are as under:-</w:t>
      </w:r>
    </w:p>
    <w:p w14:paraId="68F31602" w14:textId="77777777" w:rsidR="00D61171" w:rsidRDefault="00D61171" w:rsidP="00D61171">
      <w:pPr>
        <w:pStyle w:val="BodyText"/>
        <w:spacing w:before="11"/>
        <w:ind w:left="1255"/>
        <w:jc w:val="both"/>
      </w:pPr>
    </w:p>
    <w:p w14:paraId="50A036EC" w14:textId="77777777" w:rsidR="00D61171" w:rsidRDefault="00D61171" w:rsidP="00D61171">
      <w:pPr>
        <w:pStyle w:val="ListParagraph"/>
        <w:numPr>
          <w:ilvl w:val="0"/>
          <w:numId w:val="2"/>
        </w:numPr>
        <w:tabs>
          <w:tab w:val="left" w:pos="9180"/>
        </w:tabs>
        <w:spacing w:line="276" w:lineRule="auto"/>
        <w:rPr>
          <w:rFonts w:ascii="Bookman Old Style" w:hAnsi="Bookman Old Style"/>
          <w:sz w:val="24"/>
          <w:szCs w:val="24"/>
        </w:rPr>
      </w:pPr>
      <w:r>
        <w:rPr>
          <w:rFonts w:ascii="Bookman Old Style" w:hAnsi="Bookman Old Style"/>
          <w:sz w:val="24"/>
          <w:szCs w:val="24"/>
        </w:rPr>
        <w:t>T</w:t>
      </w:r>
      <w:r w:rsidRPr="00022D9F">
        <w:rPr>
          <w:rFonts w:ascii="Bookman Old Style" w:hAnsi="Bookman Old Style"/>
          <w:sz w:val="24"/>
          <w:szCs w:val="24"/>
        </w:rPr>
        <w:t>he total flats in the Fort View Residency were constructed and block wise details are as under:-</w:t>
      </w:r>
    </w:p>
    <w:p w14:paraId="2D67E0AA" w14:textId="77777777" w:rsidR="00D61171" w:rsidRDefault="00D61171" w:rsidP="00D61171">
      <w:pPr>
        <w:pStyle w:val="ListParagraph"/>
        <w:tabs>
          <w:tab w:val="left" w:pos="9180"/>
        </w:tabs>
        <w:spacing w:line="276" w:lineRule="auto"/>
        <w:ind w:left="1807" w:firstLine="0"/>
        <w:rPr>
          <w:rFonts w:ascii="Bookman Old Style" w:hAnsi="Bookman Old Style"/>
          <w:sz w:val="24"/>
          <w:szCs w:val="24"/>
        </w:rPr>
      </w:pPr>
    </w:p>
    <w:tbl>
      <w:tblPr>
        <w:tblW w:w="8190" w:type="dxa"/>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4"/>
        <w:gridCol w:w="1980"/>
        <w:gridCol w:w="1800"/>
        <w:gridCol w:w="2106"/>
      </w:tblGrid>
      <w:tr w:rsidR="00D61171" w:rsidRPr="00050079" w14:paraId="7F5D503F" w14:textId="77777777" w:rsidTr="00617DEC">
        <w:trPr>
          <w:trHeight w:val="255"/>
        </w:trPr>
        <w:tc>
          <w:tcPr>
            <w:tcW w:w="2304"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tcPr>
          <w:p w14:paraId="0522A6F0" w14:textId="0994AEA0" w:rsidR="00D61171" w:rsidRPr="00050079" w:rsidRDefault="00012A27" w:rsidP="006F0BEE">
            <w:pPr>
              <w:tabs>
                <w:tab w:val="left" w:pos="9180"/>
              </w:tabs>
              <w:ind w:left="270"/>
              <w:jc w:val="both"/>
              <w:rPr>
                <w:rFonts w:ascii="Bookman Old Style" w:hAnsi="Bookman Old Style"/>
                <w:sz w:val="24"/>
                <w:szCs w:val="24"/>
              </w:rPr>
            </w:pPr>
            <w:r>
              <w:rPr>
                <w:rFonts w:ascii="Bookman Old Style" w:hAnsi="Bookman Old Style"/>
                <w:sz w:val="24"/>
                <w:szCs w:val="24"/>
              </w:rPr>
              <w:t>d</w:t>
            </w:r>
          </w:p>
        </w:tc>
        <w:tc>
          <w:tcPr>
            <w:tcW w:w="1980"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tcPr>
          <w:p w14:paraId="1D6AFC1D"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Flat Constructed</w:t>
            </w:r>
          </w:p>
        </w:tc>
        <w:tc>
          <w:tcPr>
            <w:tcW w:w="1800"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tcPr>
          <w:p w14:paraId="2C569D7B"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Flats sold</w:t>
            </w:r>
          </w:p>
        </w:tc>
        <w:tc>
          <w:tcPr>
            <w:tcW w:w="2106"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tcPr>
          <w:p w14:paraId="11E45353"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 xml:space="preserve">Balance </w:t>
            </w:r>
          </w:p>
        </w:tc>
      </w:tr>
      <w:tr w:rsidR="00D61171" w:rsidRPr="00050079" w14:paraId="1D38323E" w14:textId="77777777" w:rsidTr="00617DEC">
        <w:trPr>
          <w:trHeight w:val="262"/>
        </w:trPr>
        <w:tc>
          <w:tcPr>
            <w:tcW w:w="2304"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14:paraId="39DC6A76"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A</w:t>
            </w:r>
          </w:p>
        </w:tc>
        <w:tc>
          <w:tcPr>
            <w:tcW w:w="1980"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14:paraId="57ED0828"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Nil</w:t>
            </w:r>
          </w:p>
        </w:tc>
        <w:tc>
          <w:tcPr>
            <w:tcW w:w="1800"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14:paraId="3B5ED7D3"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9</w:t>
            </w:r>
          </w:p>
        </w:tc>
        <w:tc>
          <w:tcPr>
            <w:tcW w:w="2106"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14:paraId="408A85B4"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Nil</w:t>
            </w:r>
          </w:p>
        </w:tc>
      </w:tr>
      <w:tr w:rsidR="00D61171" w:rsidRPr="00050079" w14:paraId="22C09301" w14:textId="77777777" w:rsidTr="00617DEC">
        <w:trPr>
          <w:trHeight w:val="255"/>
        </w:trPr>
        <w:tc>
          <w:tcPr>
            <w:tcW w:w="2304"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14:paraId="0FEC44ED"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B</w:t>
            </w:r>
          </w:p>
        </w:tc>
        <w:tc>
          <w:tcPr>
            <w:tcW w:w="1980"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14:paraId="761CE7C0"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Nil</w:t>
            </w:r>
          </w:p>
        </w:tc>
        <w:tc>
          <w:tcPr>
            <w:tcW w:w="1800"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14:paraId="4DF39EAB"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Nil</w:t>
            </w:r>
          </w:p>
        </w:tc>
        <w:tc>
          <w:tcPr>
            <w:tcW w:w="2106"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14:paraId="161AF1F2"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Nil</w:t>
            </w:r>
          </w:p>
        </w:tc>
      </w:tr>
      <w:tr w:rsidR="00D61171" w:rsidRPr="00050079" w14:paraId="70AFCC35" w14:textId="77777777" w:rsidTr="00617DEC">
        <w:trPr>
          <w:trHeight w:val="255"/>
        </w:trPr>
        <w:tc>
          <w:tcPr>
            <w:tcW w:w="2304"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14:paraId="50D448C8"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C1</w:t>
            </w:r>
          </w:p>
        </w:tc>
        <w:tc>
          <w:tcPr>
            <w:tcW w:w="1980"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14:paraId="7AF8FC11"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99</w:t>
            </w:r>
          </w:p>
        </w:tc>
        <w:tc>
          <w:tcPr>
            <w:tcW w:w="1800"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14:paraId="3CEB0918"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99</w:t>
            </w:r>
          </w:p>
        </w:tc>
        <w:tc>
          <w:tcPr>
            <w:tcW w:w="2106"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14:paraId="1FC8AD5F"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0</w:t>
            </w:r>
          </w:p>
        </w:tc>
      </w:tr>
      <w:tr w:rsidR="00D61171" w:rsidRPr="00050079" w14:paraId="4D227769" w14:textId="77777777" w:rsidTr="00617DEC">
        <w:trPr>
          <w:trHeight w:val="255"/>
        </w:trPr>
        <w:tc>
          <w:tcPr>
            <w:tcW w:w="2304"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14:paraId="2339FE06"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C2</w:t>
            </w:r>
          </w:p>
        </w:tc>
        <w:tc>
          <w:tcPr>
            <w:tcW w:w="1980"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14:paraId="02D2EDE5"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99</w:t>
            </w:r>
          </w:p>
        </w:tc>
        <w:tc>
          <w:tcPr>
            <w:tcW w:w="1800"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14:paraId="70FD2921"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94</w:t>
            </w:r>
          </w:p>
        </w:tc>
        <w:tc>
          <w:tcPr>
            <w:tcW w:w="2106"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14:paraId="3B1FC702"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5(612/913/914/916&amp;922)</w:t>
            </w:r>
          </w:p>
        </w:tc>
      </w:tr>
      <w:tr w:rsidR="00D61171" w:rsidRPr="00050079" w14:paraId="2261B6B0" w14:textId="77777777" w:rsidTr="00617DEC">
        <w:trPr>
          <w:trHeight w:val="255"/>
        </w:trPr>
        <w:tc>
          <w:tcPr>
            <w:tcW w:w="2304"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14:paraId="3E4BCF43"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D</w:t>
            </w:r>
          </w:p>
        </w:tc>
        <w:tc>
          <w:tcPr>
            <w:tcW w:w="1980"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14:paraId="7D5B0831"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189</w:t>
            </w:r>
          </w:p>
        </w:tc>
        <w:tc>
          <w:tcPr>
            <w:tcW w:w="1800"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14:paraId="28562B40"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111</w:t>
            </w:r>
          </w:p>
        </w:tc>
        <w:tc>
          <w:tcPr>
            <w:tcW w:w="2106"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14:paraId="0CC5FC03"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78</w:t>
            </w:r>
          </w:p>
        </w:tc>
      </w:tr>
      <w:tr w:rsidR="00D61171" w:rsidRPr="00050079" w14:paraId="2E772119" w14:textId="77777777" w:rsidTr="00617DEC">
        <w:trPr>
          <w:trHeight w:val="255"/>
        </w:trPr>
        <w:tc>
          <w:tcPr>
            <w:tcW w:w="2304"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14:paraId="19AA4F3D"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commercial blocks(Shops)</w:t>
            </w:r>
          </w:p>
        </w:tc>
        <w:tc>
          <w:tcPr>
            <w:tcW w:w="1980"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14:paraId="35AE8DB5"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Nil</w:t>
            </w:r>
          </w:p>
        </w:tc>
        <w:tc>
          <w:tcPr>
            <w:tcW w:w="1800"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14:paraId="047F3B97"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4</w:t>
            </w:r>
          </w:p>
        </w:tc>
        <w:tc>
          <w:tcPr>
            <w:tcW w:w="2106"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14:paraId="201DB360"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Nil</w:t>
            </w:r>
          </w:p>
        </w:tc>
      </w:tr>
      <w:tr w:rsidR="00D61171" w:rsidRPr="00050079" w14:paraId="4C5B0A63" w14:textId="77777777" w:rsidTr="00617DEC">
        <w:trPr>
          <w:trHeight w:val="18"/>
        </w:trPr>
        <w:tc>
          <w:tcPr>
            <w:tcW w:w="2304"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14:paraId="2B3D90E7"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TOTAL</w:t>
            </w:r>
          </w:p>
        </w:tc>
        <w:tc>
          <w:tcPr>
            <w:tcW w:w="1980"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14:paraId="73ECB911"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387</w:t>
            </w:r>
          </w:p>
        </w:tc>
        <w:tc>
          <w:tcPr>
            <w:tcW w:w="1800"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14:paraId="5B84C87F"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317</w:t>
            </w:r>
          </w:p>
        </w:tc>
        <w:tc>
          <w:tcPr>
            <w:tcW w:w="2106"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tcPr>
          <w:p w14:paraId="100C8BC7" w14:textId="77777777" w:rsidR="00D61171" w:rsidRPr="00050079" w:rsidRDefault="00D61171" w:rsidP="006F0BEE">
            <w:pPr>
              <w:tabs>
                <w:tab w:val="left" w:pos="9180"/>
              </w:tabs>
              <w:ind w:left="270"/>
              <w:jc w:val="both"/>
              <w:rPr>
                <w:rFonts w:ascii="Bookman Old Style" w:hAnsi="Bookman Old Style"/>
                <w:sz w:val="24"/>
                <w:szCs w:val="24"/>
              </w:rPr>
            </w:pPr>
            <w:r w:rsidRPr="00050079">
              <w:rPr>
                <w:rFonts w:ascii="Bookman Old Style" w:hAnsi="Bookman Old Style"/>
                <w:sz w:val="24"/>
                <w:szCs w:val="24"/>
              </w:rPr>
              <w:t>83</w:t>
            </w:r>
          </w:p>
        </w:tc>
      </w:tr>
    </w:tbl>
    <w:p w14:paraId="5BAA618A" w14:textId="77777777" w:rsidR="00D61171" w:rsidRPr="00022D9F" w:rsidRDefault="00D61171" w:rsidP="00D61171">
      <w:pPr>
        <w:pStyle w:val="ListParagraph"/>
        <w:tabs>
          <w:tab w:val="left" w:pos="9180"/>
        </w:tabs>
        <w:spacing w:line="276" w:lineRule="auto"/>
        <w:ind w:left="1807" w:firstLine="0"/>
        <w:rPr>
          <w:rFonts w:ascii="Bookman Old Style" w:hAnsi="Bookman Old Style"/>
          <w:sz w:val="24"/>
          <w:szCs w:val="24"/>
        </w:rPr>
      </w:pPr>
    </w:p>
    <w:p w14:paraId="06ECAA63" w14:textId="77777777" w:rsidR="00012A27" w:rsidRPr="00012A27" w:rsidRDefault="00012A27" w:rsidP="00012A27">
      <w:pPr>
        <w:pStyle w:val="BodyText"/>
        <w:spacing w:before="11"/>
        <w:ind w:left="1255"/>
        <w:jc w:val="both"/>
        <w:rPr>
          <w:b/>
          <w:color w:val="FF0000"/>
        </w:rPr>
      </w:pPr>
    </w:p>
    <w:p w14:paraId="08DF2A34" w14:textId="77777777" w:rsidR="00012A27" w:rsidRPr="00012A27" w:rsidRDefault="00012A27" w:rsidP="00012A27">
      <w:pPr>
        <w:pStyle w:val="BodyText"/>
        <w:spacing w:before="11"/>
        <w:ind w:left="1255"/>
        <w:jc w:val="both"/>
        <w:rPr>
          <w:b/>
          <w:color w:val="FF0000"/>
        </w:rPr>
      </w:pPr>
    </w:p>
    <w:p w14:paraId="4CA973A8" w14:textId="77777777" w:rsidR="00012A27" w:rsidRPr="00012A27" w:rsidRDefault="00012A27" w:rsidP="00012A27">
      <w:pPr>
        <w:pStyle w:val="BodyText"/>
        <w:spacing w:before="11"/>
        <w:ind w:left="1255"/>
        <w:jc w:val="both"/>
        <w:rPr>
          <w:b/>
          <w:color w:val="FF0000"/>
        </w:rPr>
      </w:pPr>
    </w:p>
    <w:p w14:paraId="337045B9" w14:textId="77777777" w:rsidR="00012A27" w:rsidRPr="00012A27" w:rsidRDefault="00012A27" w:rsidP="00012A27">
      <w:pPr>
        <w:pStyle w:val="BodyText"/>
        <w:spacing w:before="11"/>
        <w:ind w:left="1255"/>
        <w:jc w:val="both"/>
        <w:rPr>
          <w:b/>
          <w:color w:val="FF0000"/>
        </w:rPr>
      </w:pPr>
    </w:p>
    <w:p w14:paraId="3BBB9FD0" w14:textId="77777777" w:rsidR="00012A27" w:rsidRPr="00012A27" w:rsidRDefault="00012A27" w:rsidP="00012A27">
      <w:pPr>
        <w:pStyle w:val="BodyText"/>
        <w:spacing w:before="11"/>
        <w:ind w:left="1255"/>
        <w:jc w:val="both"/>
        <w:rPr>
          <w:b/>
          <w:color w:val="FF0000"/>
        </w:rPr>
      </w:pPr>
    </w:p>
    <w:p w14:paraId="326CC25A" w14:textId="752F8985" w:rsidR="00D61171" w:rsidRPr="00D61171" w:rsidRDefault="00D61171" w:rsidP="00D61171">
      <w:pPr>
        <w:pStyle w:val="BodyText"/>
        <w:numPr>
          <w:ilvl w:val="1"/>
          <w:numId w:val="1"/>
        </w:numPr>
        <w:spacing w:before="11"/>
        <w:jc w:val="both"/>
        <w:rPr>
          <w:b/>
          <w:color w:val="FF0000"/>
        </w:rPr>
      </w:pPr>
      <w:r w:rsidRPr="00D61171">
        <w:rPr>
          <w:color w:val="FF0000"/>
        </w:rPr>
        <w:t>Total flats 592 in the affordable housin</w:t>
      </w:r>
      <w:r>
        <w:rPr>
          <w:color w:val="FF0000"/>
        </w:rPr>
        <w:t xml:space="preserve">g project were constructed and </w:t>
      </w:r>
      <w:r w:rsidRPr="00D61171">
        <w:rPr>
          <w:color w:val="FF0000"/>
        </w:rPr>
        <w:t xml:space="preserve">out of them possession of 43 flats were given to the home buyers and rest are to be completed. </w:t>
      </w:r>
    </w:p>
    <w:p w14:paraId="1168BAA9" w14:textId="77777777" w:rsidR="00D61171" w:rsidRDefault="00D61171" w:rsidP="00D61171">
      <w:pPr>
        <w:pStyle w:val="Heading1"/>
        <w:ind w:left="1255"/>
        <w:rPr>
          <w:color w:val="FF0000"/>
        </w:rPr>
      </w:pPr>
    </w:p>
    <w:p w14:paraId="79CD8F34" w14:textId="77777777" w:rsidR="00D61171" w:rsidRPr="00D61171" w:rsidRDefault="00D61171" w:rsidP="00D61171">
      <w:pPr>
        <w:pStyle w:val="Heading1"/>
        <w:ind w:left="1255"/>
        <w:rPr>
          <w:color w:val="FF0000"/>
        </w:rPr>
      </w:pPr>
      <w:proofErr w:type="spellStart"/>
      <w:r w:rsidRPr="00D61171">
        <w:rPr>
          <w:color w:val="FF0000"/>
        </w:rPr>
        <w:t>Afforable</w:t>
      </w:r>
      <w:proofErr w:type="spellEnd"/>
      <w:r w:rsidRPr="00D61171">
        <w:rPr>
          <w:color w:val="FF0000"/>
        </w:rPr>
        <w:t xml:space="preserve"> housing flats shall be completed by the UIT and No resolution plan for Affordable Housing Project is to be given by the Resolution Applicant. </w:t>
      </w:r>
    </w:p>
    <w:p w14:paraId="5DFBA55D" w14:textId="77777777" w:rsidR="00D61171" w:rsidRPr="00D61171" w:rsidRDefault="00D61171" w:rsidP="00D61171">
      <w:pPr>
        <w:pStyle w:val="Heading1"/>
        <w:rPr>
          <w:color w:val="FF0000"/>
        </w:rPr>
      </w:pPr>
    </w:p>
    <w:p w14:paraId="1A03DB25" w14:textId="77777777" w:rsidR="00D61171" w:rsidRDefault="00D61171" w:rsidP="00D61171">
      <w:pPr>
        <w:pStyle w:val="BodyText"/>
        <w:spacing w:before="11"/>
        <w:ind w:left="1255"/>
        <w:jc w:val="both"/>
      </w:pPr>
    </w:p>
    <w:p w14:paraId="20FAE5AC" w14:textId="77777777" w:rsidR="00D61171" w:rsidRDefault="00D61171" w:rsidP="00D61171">
      <w:pPr>
        <w:pStyle w:val="Heading1"/>
        <w:numPr>
          <w:ilvl w:val="0"/>
          <w:numId w:val="1"/>
        </w:numPr>
        <w:tabs>
          <w:tab w:val="left" w:pos="1087"/>
          <w:tab w:val="left" w:pos="1088"/>
        </w:tabs>
        <w:ind w:hanging="678"/>
      </w:pPr>
      <w:r>
        <w:rPr>
          <w:u w:val="thick"/>
        </w:rPr>
        <w:t>INSOLVENCY</w:t>
      </w:r>
      <w:r>
        <w:rPr>
          <w:spacing w:val="33"/>
          <w:u w:val="thick"/>
        </w:rPr>
        <w:t xml:space="preserve"> </w:t>
      </w:r>
      <w:r>
        <w:rPr>
          <w:u w:val="thick"/>
        </w:rPr>
        <w:t>PROCEEDINGS:</w:t>
      </w:r>
    </w:p>
    <w:p w14:paraId="5449B90C" w14:textId="77777777" w:rsidR="00D61171" w:rsidRDefault="00D61171" w:rsidP="00D61171">
      <w:pPr>
        <w:pStyle w:val="BodyText"/>
        <w:spacing w:before="11"/>
        <w:ind w:left="1255"/>
        <w:jc w:val="both"/>
      </w:pPr>
    </w:p>
    <w:p w14:paraId="502E71B0" w14:textId="49163776" w:rsidR="00012A27" w:rsidRDefault="00D61171" w:rsidP="005B6C03">
      <w:pPr>
        <w:pStyle w:val="BodyText"/>
        <w:numPr>
          <w:ilvl w:val="1"/>
          <w:numId w:val="1"/>
        </w:numPr>
        <w:spacing w:before="5"/>
      </w:pPr>
      <w:r>
        <w:t>That i</w:t>
      </w:r>
      <w:r w:rsidRPr="000C6C1E">
        <w:t xml:space="preserve">t is the case of the petitioners that in terms of the agreed provisions of the Agreement to sell, the constructions of the </w:t>
      </w:r>
      <w:r>
        <w:rPr>
          <w:noProof/>
        </w:rPr>
        <mc:AlternateContent>
          <mc:Choice Requires="wps">
            <w:drawing>
              <wp:anchor distT="0" distB="0" distL="114300" distR="114300" simplePos="0" relativeHeight="251675648" behindDoc="1" locked="0" layoutInCell="1" allowOverlap="1" wp14:anchorId="47C72AF5" wp14:editId="3EC7E6D9">
                <wp:simplePos x="0" y="0"/>
                <wp:positionH relativeFrom="page">
                  <wp:posOffset>614045</wp:posOffset>
                </wp:positionH>
                <wp:positionV relativeFrom="page">
                  <wp:posOffset>-31750</wp:posOffset>
                </wp:positionV>
                <wp:extent cx="6543040" cy="9485630"/>
                <wp:effectExtent l="4445" t="0" r="0" b="444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3040" cy="9485630"/>
                        </a:xfrm>
                        <a:custGeom>
                          <a:avLst/>
                          <a:gdLst>
                            <a:gd name="T0" fmla="+- 0 11270 967"/>
                            <a:gd name="T1" fmla="*/ T0 w 10304"/>
                            <a:gd name="T2" fmla="+- 0 451 451"/>
                            <a:gd name="T3" fmla="*/ 451 h 14938"/>
                            <a:gd name="T4" fmla="+- 0 11230 967"/>
                            <a:gd name="T5" fmla="*/ T4 w 10304"/>
                            <a:gd name="T6" fmla="+- 0 451 451"/>
                            <a:gd name="T7" fmla="*/ 451 h 14938"/>
                            <a:gd name="T8" fmla="+- 0 11230 967"/>
                            <a:gd name="T9" fmla="*/ T8 w 10304"/>
                            <a:gd name="T10" fmla="+- 0 492 451"/>
                            <a:gd name="T11" fmla="*/ 492 h 14938"/>
                            <a:gd name="T12" fmla="+- 0 11230 967"/>
                            <a:gd name="T13" fmla="*/ T12 w 10304"/>
                            <a:gd name="T14" fmla="+- 0 15348 451"/>
                            <a:gd name="T15" fmla="*/ 15348 h 14938"/>
                            <a:gd name="T16" fmla="+- 0 1008 967"/>
                            <a:gd name="T17" fmla="*/ T16 w 10304"/>
                            <a:gd name="T18" fmla="+- 0 15348 451"/>
                            <a:gd name="T19" fmla="*/ 15348 h 14938"/>
                            <a:gd name="T20" fmla="+- 0 1008 967"/>
                            <a:gd name="T21" fmla="*/ T20 w 10304"/>
                            <a:gd name="T22" fmla="+- 0 492 451"/>
                            <a:gd name="T23" fmla="*/ 492 h 14938"/>
                            <a:gd name="T24" fmla="+- 0 11230 967"/>
                            <a:gd name="T25" fmla="*/ T24 w 10304"/>
                            <a:gd name="T26" fmla="+- 0 492 451"/>
                            <a:gd name="T27" fmla="*/ 492 h 14938"/>
                            <a:gd name="T28" fmla="+- 0 11230 967"/>
                            <a:gd name="T29" fmla="*/ T28 w 10304"/>
                            <a:gd name="T30" fmla="+- 0 451 451"/>
                            <a:gd name="T31" fmla="*/ 451 h 14938"/>
                            <a:gd name="T32" fmla="+- 0 1008 967"/>
                            <a:gd name="T33" fmla="*/ T32 w 10304"/>
                            <a:gd name="T34" fmla="+- 0 451 451"/>
                            <a:gd name="T35" fmla="*/ 451 h 14938"/>
                            <a:gd name="T36" fmla="+- 0 967 967"/>
                            <a:gd name="T37" fmla="*/ T36 w 10304"/>
                            <a:gd name="T38" fmla="+- 0 451 451"/>
                            <a:gd name="T39" fmla="*/ 451 h 14938"/>
                            <a:gd name="T40" fmla="+- 0 967 967"/>
                            <a:gd name="T41" fmla="*/ T40 w 10304"/>
                            <a:gd name="T42" fmla="+- 0 492 451"/>
                            <a:gd name="T43" fmla="*/ 492 h 14938"/>
                            <a:gd name="T44" fmla="+- 0 967 967"/>
                            <a:gd name="T45" fmla="*/ T44 w 10304"/>
                            <a:gd name="T46" fmla="+- 0 15348 451"/>
                            <a:gd name="T47" fmla="*/ 15348 h 14938"/>
                            <a:gd name="T48" fmla="+- 0 967 967"/>
                            <a:gd name="T49" fmla="*/ T48 w 10304"/>
                            <a:gd name="T50" fmla="+- 0 15389 451"/>
                            <a:gd name="T51" fmla="*/ 15389 h 14938"/>
                            <a:gd name="T52" fmla="+- 0 1008 967"/>
                            <a:gd name="T53" fmla="*/ T52 w 10304"/>
                            <a:gd name="T54" fmla="+- 0 15389 451"/>
                            <a:gd name="T55" fmla="*/ 15389 h 14938"/>
                            <a:gd name="T56" fmla="+- 0 11230 967"/>
                            <a:gd name="T57" fmla="*/ T56 w 10304"/>
                            <a:gd name="T58" fmla="+- 0 15389 451"/>
                            <a:gd name="T59" fmla="*/ 15389 h 14938"/>
                            <a:gd name="T60" fmla="+- 0 11270 967"/>
                            <a:gd name="T61" fmla="*/ T60 w 10304"/>
                            <a:gd name="T62" fmla="+- 0 15389 451"/>
                            <a:gd name="T63" fmla="*/ 15389 h 14938"/>
                            <a:gd name="T64" fmla="+- 0 11270 967"/>
                            <a:gd name="T65" fmla="*/ T64 w 10304"/>
                            <a:gd name="T66" fmla="+- 0 15348 451"/>
                            <a:gd name="T67" fmla="*/ 15348 h 14938"/>
                            <a:gd name="T68" fmla="+- 0 11270 967"/>
                            <a:gd name="T69" fmla="*/ T68 w 10304"/>
                            <a:gd name="T70" fmla="+- 0 492 451"/>
                            <a:gd name="T71" fmla="*/ 492 h 14938"/>
                            <a:gd name="T72" fmla="+- 0 11270 967"/>
                            <a:gd name="T73" fmla="*/ T72 w 10304"/>
                            <a:gd name="T74" fmla="+- 0 451 451"/>
                            <a:gd name="T75" fmla="*/ 451 h 149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304" h="14938">
                              <a:moveTo>
                                <a:pt x="10303" y="0"/>
                              </a:moveTo>
                              <a:lnTo>
                                <a:pt x="10263" y="0"/>
                              </a:lnTo>
                              <a:lnTo>
                                <a:pt x="10263" y="41"/>
                              </a:lnTo>
                              <a:lnTo>
                                <a:pt x="10263" y="14897"/>
                              </a:lnTo>
                              <a:lnTo>
                                <a:pt x="41" y="14897"/>
                              </a:lnTo>
                              <a:lnTo>
                                <a:pt x="41" y="41"/>
                              </a:lnTo>
                              <a:lnTo>
                                <a:pt x="10263" y="41"/>
                              </a:lnTo>
                              <a:lnTo>
                                <a:pt x="10263" y="0"/>
                              </a:lnTo>
                              <a:lnTo>
                                <a:pt x="41" y="0"/>
                              </a:lnTo>
                              <a:lnTo>
                                <a:pt x="0" y="0"/>
                              </a:lnTo>
                              <a:lnTo>
                                <a:pt x="0" y="41"/>
                              </a:lnTo>
                              <a:lnTo>
                                <a:pt x="0" y="14897"/>
                              </a:lnTo>
                              <a:lnTo>
                                <a:pt x="0" y="14938"/>
                              </a:lnTo>
                              <a:lnTo>
                                <a:pt x="41" y="14938"/>
                              </a:lnTo>
                              <a:lnTo>
                                <a:pt x="10263" y="14938"/>
                              </a:lnTo>
                              <a:lnTo>
                                <a:pt x="10303" y="14938"/>
                              </a:lnTo>
                              <a:lnTo>
                                <a:pt x="10303" y="14897"/>
                              </a:lnTo>
                              <a:lnTo>
                                <a:pt x="10303" y="41"/>
                              </a:lnTo>
                              <a:lnTo>
                                <a:pt x="10303" y="0"/>
                              </a:lnTo>
                              <a:close/>
                            </a:path>
                          </a:pathLst>
                        </a:custGeom>
                        <a:solidFill>
                          <a:srgbClr val="62A5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42D73" id="Freeform 1" o:spid="_x0000_s1026" style="position:absolute;margin-left:48.35pt;margin-top:-2.5pt;width:515.2pt;height:746.9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04,14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" path="m10303,r-40,l10263,41r,14856l41,14897,41,41r10222,l10263,,41,,,,,41,,14897r,41l41,14938r10222,l10303,14938r,-41l10303,41r,-41xe" fillcolor="#62a536" stroked="f">
                <v:path arrowok="t" o:connecttype="custom" o:connectlocs="6542405,286385;6517005,286385;6517005,312420;6517005,9745980;26035,9745980;26035,312420;6517005,312420;6517005,286385;26035,286385;0,286385;0,312420;0,9745980;0,9772015;26035,9772015;6517005,9772015;6542405,9772015;6542405,9745980;6542405,312420;6542405,286385" o:connectangles="0,0,0,0,0,0,0,0,0,0,0,0,0,0,0,0,0,0,0"/>
                <w10:wrap anchorx="page" anchory="page"/>
              </v:shape>
            </w:pict>
          </mc:Fallback>
        </mc:AlternateContent>
      </w:r>
    </w:p>
    <w:p w14:paraId="2D9607E5" w14:textId="01310236" w:rsidR="00012A27" w:rsidRDefault="00012A27" w:rsidP="005B6C03">
      <w:pPr>
        <w:ind w:left="1418"/>
        <w:jc w:val="both"/>
      </w:pPr>
      <w:r w:rsidRPr="000C6C1E">
        <w:lastRenderedPageBreak/>
        <w:t xml:space="preserve">flats in the </w:t>
      </w:r>
      <w:proofErr w:type="gramStart"/>
      <w:r w:rsidRPr="000C6C1E">
        <w:t>aforementioned property</w:t>
      </w:r>
      <w:proofErr w:type="gramEnd"/>
      <w:r w:rsidRPr="000C6C1E">
        <w:t xml:space="preserve"> should have been completed within a period of 24 months from the date of execution of the respective Agreement to sell with the respective Financial Creditors with a maximum grace period of 6 months i.e. on or before 21.02.2018. However, it is alleged that the Corporate Debtor has failed to provide the possession of the flats to the applicant financial creditors.</w:t>
      </w:r>
    </w:p>
    <w:p w14:paraId="2167CDA5" w14:textId="77777777" w:rsidR="00012A27" w:rsidRDefault="00012A27" w:rsidP="00012A27"/>
    <w:p w14:paraId="7EAB941B" w14:textId="77777777" w:rsidR="00012A27" w:rsidRDefault="00012A27" w:rsidP="00012A27">
      <w:pPr>
        <w:pStyle w:val="BodyText"/>
        <w:numPr>
          <w:ilvl w:val="1"/>
          <w:numId w:val="1"/>
        </w:numPr>
        <w:spacing w:before="11"/>
        <w:jc w:val="both"/>
      </w:pPr>
      <w:r w:rsidRPr="005131B1">
        <w:t xml:space="preserve">That the Hon’ble Adjudicating Authority vide order dated 02.09.2019 was pleased to admit and initiate the Corporate Insolvency Resolution Process in the application filed by Mrs. Sarika </w:t>
      </w:r>
      <w:proofErr w:type="spellStart"/>
      <w:r w:rsidRPr="005131B1">
        <w:t>Somvanshi</w:t>
      </w:r>
      <w:proofErr w:type="spellEnd"/>
      <w:r w:rsidRPr="005131B1">
        <w:t>, Mr. Rekha Chauhan and Shri. Dhani Ram (collectively known as ‘Financial Creditors</w:t>
      </w:r>
      <w:r>
        <w:t xml:space="preserve"> in a class, Homebuyers</w:t>
      </w:r>
      <w:r w:rsidRPr="005131B1">
        <w:t>’) under section 7 of the Insolvency and Bankruptcy Code, 2016</w:t>
      </w:r>
      <w:r>
        <w:t xml:space="preserve"> in CP(IB)/1788/PB/2019</w:t>
      </w:r>
      <w:r w:rsidRPr="005131B1">
        <w:t xml:space="preserve">. That the adjudicating authority vide order dated 02.09.2019 appointed the Applicant i.e. Mr. Deepak Kumar Agarwal as the Interim Resolution Professional </w:t>
      </w:r>
      <w:r>
        <w:t xml:space="preserve">in CP(IB)/1788/PB/2019 </w:t>
      </w:r>
      <w:r w:rsidRPr="005131B1">
        <w:t>to carry out the duties and functions as mandated under the Code read with the rules and regulations made therein.</w:t>
      </w:r>
    </w:p>
    <w:p w14:paraId="175DCD3E" w14:textId="77777777" w:rsidR="00012A27" w:rsidRDefault="00012A27" w:rsidP="00012A27">
      <w:pPr>
        <w:pStyle w:val="BodyText"/>
        <w:spacing w:before="11"/>
        <w:jc w:val="both"/>
      </w:pPr>
    </w:p>
    <w:p w14:paraId="049779B3" w14:textId="324A65B5" w:rsidR="00012A27" w:rsidRDefault="00012A27" w:rsidP="00012A27">
      <w:pPr>
        <w:pStyle w:val="BodyText"/>
        <w:numPr>
          <w:ilvl w:val="1"/>
          <w:numId w:val="1"/>
        </w:numPr>
        <w:spacing w:before="11"/>
        <w:jc w:val="both"/>
      </w:pPr>
      <w:r>
        <w:t xml:space="preserve">A Public announcement inviting </w:t>
      </w:r>
      <w:r w:rsidR="005B6C03">
        <w:t>claims</w:t>
      </w:r>
      <w:r>
        <w:t xml:space="preserve"> from creditors of corporate debtor was made in </w:t>
      </w:r>
      <w:r w:rsidRPr="00045F6B">
        <w:rPr>
          <w:lang w:bidi="en-US"/>
        </w:rPr>
        <w:t xml:space="preserve">namely </w:t>
      </w:r>
      <w:proofErr w:type="spellStart"/>
      <w:r w:rsidRPr="00045F6B">
        <w:rPr>
          <w:lang w:bidi="en-US"/>
        </w:rPr>
        <w:t>Dainik</w:t>
      </w:r>
      <w:proofErr w:type="spellEnd"/>
      <w:r w:rsidRPr="00045F6B">
        <w:rPr>
          <w:lang w:bidi="en-US"/>
        </w:rPr>
        <w:t xml:space="preserve"> Bhaskar (Alwar Edition), Times of India (Jaipur Edition) and Financial Express and </w:t>
      </w:r>
      <w:proofErr w:type="spellStart"/>
      <w:r w:rsidRPr="00045F6B">
        <w:rPr>
          <w:lang w:bidi="en-US"/>
        </w:rPr>
        <w:t>Jansatta</w:t>
      </w:r>
      <w:proofErr w:type="spellEnd"/>
      <w:r w:rsidRPr="00045F6B">
        <w:rPr>
          <w:lang w:bidi="en-US"/>
        </w:rPr>
        <w:t xml:space="preserve"> in the NCR region on </w:t>
      </w:r>
      <w:r>
        <w:rPr>
          <w:lang w:bidi="en-US"/>
        </w:rPr>
        <w:t xml:space="preserve">05.09.2019. </w:t>
      </w:r>
      <w:r w:rsidRPr="00045F6B">
        <w:t>Also, the copy</w:t>
      </w:r>
      <w:r>
        <w:t xml:space="preserve"> of Public Announcement was uploaded on the website of the Insolvency and Bankruptcy Board of India.</w:t>
      </w:r>
    </w:p>
    <w:p w14:paraId="5726983F" w14:textId="77777777" w:rsidR="00012A27" w:rsidRDefault="00012A27" w:rsidP="00012A27"/>
    <w:p w14:paraId="42A430CA" w14:textId="77777777" w:rsidR="00012A27" w:rsidRDefault="00012A27" w:rsidP="00012A27">
      <w:pPr>
        <w:pStyle w:val="BodyText"/>
        <w:numPr>
          <w:ilvl w:val="1"/>
          <w:numId w:val="1"/>
        </w:numPr>
        <w:spacing w:before="11"/>
        <w:jc w:val="both"/>
      </w:pPr>
      <w:proofErr w:type="gramStart"/>
      <w:r>
        <w:t>Later on</w:t>
      </w:r>
      <w:proofErr w:type="gramEnd"/>
      <w:r>
        <w:t>, the Committee of Creditors (“CoC”) in its 1</w:t>
      </w:r>
      <w:r w:rsidRPr="00045F6B">
        <w:rPr>
          <w:vertAlign w:val="superscript"/>
        </w:rPr>
        <w:t>st</w:t>
      </w:r>
      <w:r>
        <w:t xml:space="preserve"> Meeting held on 03.10.2019 approved the appointment of Mr. Deepak Kumar Agarwal from Interim Resolution Professional (IRP) to Resolution Professional (RP) which has been confirmed by the Hon’ble Adjudicating Authority vide its order dated 19.02.2020.</w:t>
      </w:r>
    </w:p>
    <w:p w14:paraId="2FF09E0F" w14:textId="77777777" w:rsidR="00012A27" w:rsidRDefault="00012A27" w:rsidP="00012A27">
      <w:pPr>
        <w:pStyle w:val="ListParagraph"/>
      </w:pPr>
    </w:p>
    <w:p w14:paraId="3CEC75C6" w14:textId="77777777" w:rsidR="00012A27" w:rsidRDefault="00012A27" w:rsidP="00012A27">
      <w:pPr>
        <w:pStyle w:val="BodyText"/>
        <w:numPr>
          <w:ilvl w:val="1"/>
          <w:numId w:val="1"/>
        </w:numPr>
        <w:spacing w:before="11"/>
        <w:jc w:val="both"/>
      </w:pPr>
      <w:r>
        <w:t xml:space="preserve">Honorable NCLT passed the order dated 11.04.2023, permitting the RP to call the COC. RP called the COC meeting on 08.05.2023 and 29.08.2023 but in the COC it was not approved to publish the form G inviting the prospective Resolution applicant. </w:t>
      </w:r>
    </w:p>
    <w:p w14:paraId="566EFBFA" w14:textId="77777777" w:rsidR="00012A27" w:rsidRDefault="00012A27" w:rsidP="00012A27">
      <w:pPr>
        <w:pStyle w:val="ListParagraph"/>
      </w:pPr>
    </w:p>
    <w:p w14:paraId="73289520" w14:textId="148F0DAC" w:rsidR="005B6C03" w:rsidRPr="00753542" w:rsidRDefault="00012A27" w:rsidP="005B6C03">
      <w:pPr>
        <w:pStyle w:val="ListParagraph"/>
        <w:numPr>
          <w:ilvl w:val="0"/>
          <w:numId w:val="4"/>
        </w:numPr>
        <w:ind w:left="1276" w:hanging="916"/>
        <w:rPr>
          <w:b/>
          <w:bCs/>
        </w:rPr>
      </w:pPr>
      <w:r>
        <w:t>Now the agreement with the UIT and COC has been finalized and approved in the 15</w:t>
      </w:r>
      <w:r w:rsidRPr="00753542">
        <w:rPr>
          <w:vertAlign w:val="superscript"/>
        </w:rPr>
        <w:t>th</w:t>
      </w:r>
      <w:r>
        <w:t xml:space="preserve"> COC and it was also approved to publish the form G in the 13</w:t>
      </w:r>
      <w:r w:rsidRPr="00753542">
        <w:rPr>
          <w:vertAlign w:val="superscript"/>
        </w:rPr>
        <w:t>th</w:t>
      </w:r>
      <w:r>
        <w:t xml:space="preserve"> COC held on 17.10.2024 for the Ford View Residency only and the affordable housing project shall be developed by the UIT, Therefore the form G was published on 20.03.2025 in the Alwar and Delhi. Form G was published in </w:t>
      </w:r>
      <w:proofErr w:type="spellStart"/>
      <w:r>
        <w:t>Dainik</w:t>
      </w:r>
      <w:proofErr w:type="spellEnd"/>
      <w:r>
        <w:t xml:space="preserve"> Bhaskar Hindi Edition and Time of India English edition in the Jaipur edition including the Alwar also the publication of Form G was made in the Financial Express English edition and Jan Satta Hindi edition in the Delhi. A copy of Form G in Hindi and English is given below. </w:t>
      </w:r>
    </w:p>
    <w:p w14:paraId="3C342A42" w14:textId="1FBC1ADB" w:rsidR="005B6C03" w:rsidRPr="005B6C03" w:rsidRDefault="005B6C03" w:rsidP="005B6C03">
      <w:pPr>
        <w:rPr>
          <w:b/>
          <w:bCs/>
        </w:rPr>
      </w:pPr>
      <w:r w:rsidRPr="005B6C03">
        <w:rPr>
          <w:b/>
          <w:bCs/>
        </w:rPr>
        <w:t>FORM G PUBLISHED IN FINANCIAL EXPRESS</w:t>
      </w:r>
    </w:p>
    <w:p w14:paraId="75562B51" w14:textId="15241B0A" w:rsidR="005B6C03" w:rsidRDefault="005B6C03" w:rsidP="005B6C03">
      <w:r>
        <w:rPr>
          <w:noProof/>
        </w:rPr>
        <w:lastRenderedPageBreak/>
        <w:drawing>
          <wp:inline distT="0" distB="0" distL="0" distR="0" wp14:anchorId="252DFF1D" wp14:editId="0AE09E1D">
            <wp:extent cx="2886478" cy="4334480"/>
            <wp:effectExtent l="0" t="0" r="9525" b="9525"/>
            <wp:docPr id="8331279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27902" name="Picture 833127902"/>
                    <pic:cNvPicPr/>
                  </pic:nvPicPr>
                  <pic:blipFill>
                    <a:blip r:embed="rId6">
                      <a:extLst>
                        <a:ext uri="{28A0092B-C50C-407E-A947-70E740481C1C}">
                          <a14:useLocalDpi xmlns:a14="http://schemas.microsoft.com/office/drawing/2010/main" val="0"/>
                        </a:ext>
                      </a:extLst>
                    </a:blip>
                    <a:stretch>
                      <a:fillRect/>
                    </a:stretch>
                  </pic:blipFill>
                  <pic:spPr>
                    <a:xfrm>
                      <a:off x="0" y="0"/>
                      <a:ext cx="2886478" cy="4334480"/>
                    </a:xfrm>
                    <a:prstGeom prst="rect">
                      <a:avLst/>
                    </a:prstGeom>
                  </pic:spPr>
                </pic:pic>
              </a:graphicData>
            </a:graphic>
          </wp:inline>
        </w:drawing>
      </w:r>
    </w:p>
    <w:p w14:paraId="2D4D59D3" w14:textId="77777777" w:rsidR="005B6C03" w:rsidRDefault="005B6C03" w:rsidP="005B6C03"/>
    <w:p w14:paraId="3B833D7F" w14:textId="69D2B4D4" w:rsidR="005B6C03" w:rsidRDefault="005B6C03" w:rsidP="005B6C03">
      <w:pPr>
        <w:rPr>
          <w:b/>
          <w:bCs/>
        </w:rPr>
      </w:pPr>
      <w:r w:rsidRPr="005B6C03">
        <w:rPr>
          <w:b/>
          <w:bCs/>
        </w:rPr>
        <w:t xml:space="preserve">FORM G PUBLISHED IN </w:t>
      </w:r>
      <w:r>
        <w:rPr>
          <w:b/>
          <w:bCs/>
        </w:rPr>
        <w:t>JANSATTA</w:t>
      </w:r>
    </w:p>
    <w:p w14:paraId="0FE1A6EB" w14:textId="014CF70B" w:rsidR="005B6C03" w:rsidRPr="005B6C03" w:rsidRDefault="005B6C03" w:rsidP="005B6C03">
      <w:pPr>
        <w:rPr>
          <w:b/>
          <w:bCs/>
        </w:rPr>
      </w:pPr>
      <w:r>
        <w:rPr>
          <w:b/>
          <w:bCs/>
          <w:noProof/>
        </w:rPr>
        <w:drawing>
          <wp:inline distT="0" distB="0" distL="0" distR="0" wp14:anchorId="00AE1779" wp14:editId="6AF2D738">
            <wp:extent cx="2810267" cy="4191585"/>
            <wp:effectExtent l="0" t="0" r="9525" b="0"/>
            <wp:docPr id="18089579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957978" name="Picture 1808957978"/>
                    <pic:cNvPicPr/>
                  </pic:nvPicPr>
                  <pic:blipFill>
                    <a:blip r:embed="rId7">
                      <a:extLst>
                        <a:ext uri="{28A0092B-C50C-407E-A947-70E740481C1C}">
                          <a14:useLocalDpi xmlns:a14="http://schemas.microsoft.com/office/drawing/2010/main" val="0"/>
                        </a:ext>
                      </a:extLst>
                    </a:blip>
                    <a:stretch>
                      <a:fillRect/>
                    </a:stretch>
                  </pic:blipFill>
                  <pic:spPr>
                    <a:xfrm>
                      <a:off x="0" y="0"/>
                      <a:ext cx="2810267" cy="4191585"/>
                    </a:xfrm>
                    <a:prstGeom prst="rect">
                      <a:avLst/>
                    </a:prstGeom>
                  </pic:spPr>
                </pic:pic>
              </a:graphicData>
            </a:graphic>
          </wp:inline>
        </w:drawing>
      </w:r>
    </w:p>
    <w:p w14:paraId="295FF658" w14:textId="0780AB4E" w:rsidR="005B6C03" w:rsidRDefault="005B6C03" w:rsidP="005B6C03">
      <w:pPr>
        <w:rPr>
          <w:b/>
          <w:bCs/>
        </w:rPr>
      </w:pPr>
      <w:r w:rsidRPr="005B6C03">
        <w:rPr>
          <w:b/>
          <w:bCs/>
        </w:rPr>
        <w:t>FORM G PUBLISHED IN</w:t>
      </w:r>
      <w:r>
        <w:rPr>
          <w:b/>
          <w:bCs/>
        </w:rPr>
        <w:t xml:space="preserve"> THE TIMES OF INDIA</w:t>
      </w:r>
    </w:p>
    <w:p w14:paraId="096C7253" w14:textId="323E315E" w:rsidR="005B6C03" w:rsidRDefault="005B6C03" w:rsidP="005B6C03">
      <w:pPr>
        <w:rPr>
          <w:b/>
          <w:bCs/>
        </w:rPr>
      </w:pPr>
      <w:r>
        <w:rPr>
          <w:b/>
          <w:bCs/>
          <w:noProof/>
        </w:rPr>
        <w:lastRenderedPageBreak/>
        <w:drawing>
          <wp:inline distT="0" distB="0" distL="0" distR="0" wp14:anchorId="16F8C289" wp14:editId="54C5546D">
            <wp:extent cx="2248214" cy="5001323"/>
            <wp:effectExtent l="0" t="0" r="0" b="0"/>
            <wp:docPr id="11765888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88839" name="Picture 1176588839"/>
                    <pic:cNvPicPr/>
                  </pic:nvPicPr>
                  <pic:blipFill>
                    <a:blip r:embed="rId8">
                      <a:extLst>
                        <a:ext uri="{28A0092B-C50C-407E-A947-70E740481C1C}">
                          <a14:useLocalDpi xmlns:a14="http://schemas.microsoft.com/office/drawing/2010/main" val="0"/>
                        </a:ext>
                      </a:extLst>
                    </a:blip>
                    <a:stretch>
                      <a:fillRect/>
                    </a:stretch>
                  </pic:blipFill>
                  <pic:spPr>
                    <a:xfrm>
                      <a:off x="0" y="0"/>
                      <a:ext cx="2248214" cy="5001323"/>
                    </a:xfrm>
                    <a:prstGeom prst="rect">
                      <a:avLst/>
                    </a:prstGeom>
                  </pic:spPr>
                </pic:pic>
              </a:graphicData>
            </a:graphic>
          </wp:inline>
        </w:drawing>
      </w:r>
    </w:p>
    <w:p w14:paraId="70A75E9F" w14:textId="77777777" w:rsidR="00870977" w:rsidRDefault="00870977" w:rsidP="00870977">
      <w:pPr>
        <w:rPr>
          <w:b/>
          <w:bCs/>
        </w:rPr>
      </w:pPr>
    </w:p>
    <w:sectPr w:rsidR="00870977" w:rsidSect="00012A27">
      <w:pgSz w:w="12240" w:h="20160" w:code="5"/>
      <w:pgMar w:top="1440" w:right="1440" w:bottom="1440" w:left="38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F2B69"/>
    <w:multiLevelType w:val="hybridMultilevel"/>
    <w:tmpl w:val="42F2B4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4B14BD9"/>
    <w:multiLevelType w:val="hybridMultilevel"/>
    <w:tmpl w:val="08E81B0C"/>
    <w:lvl w:ilvl="0" w:tplc="11EAAF18">
      <w:start w:val="1"/>
      <w:numFmt w:val="decimal"/>
      <w:lvlText w:val="%1."/>
      <w:lvlJc w:val="left"/>
      <w:pPr>
        <w:ind w:left="1087" w:hanging="677"/>
      </w:pPr>
      <w:rPr>
        <w:rFonts w:ascii="Times New Roman" w:eastAsia="Times New Roman" w:hAnsi="Times New Roman" w:cs="Times New Roman" w:hint="default"/>
        <w:b/>
        <w:bCs/>
        <w:spacing w:val="-3"/>
        <w:w w:val="102"/>
        <w:sz w:val="22"/>
        <w:szCs w:val="22"/>
        <w:lang w:val="en-US" w:eastAsia="en-US" w:bidi="ar-SA"/>
      </w:rPr>
    </w:lvl>
    <w:lvl w:ilvl="1" w:tplc="977CFDAC">
      <w:numFmt w:val="bullet"/>
      <w:lvlText w:val=""/>
      <w:lvlJc w:val="left"/>
      <w:pPr>
        <w:ind w:left="1255" w:hanging="168"/>
      </w:pPr>
      <w:rPr>
        <w:rFonts w:ascii="Symbol" w:eastAsia="Symbol" w:hAnsi="Symbol" w:cs="Symbol" w:hint="default"/>
        <w:w w:val="99"/>
        <w:sz w:val="20"/>
        <w:szCs w:val="20"/>
        <w:lang w:val="en-US" w:eastAsia="en-US" w:bidi="ar-SA"/>
      </w:rPr>
    </w:lvl>
    <w:lvl w:ilvl="2" w:tplc="5188333A">
      <w:numFmt w:val="bullet"/>
      <w:lvlText w:val="•"/>
      <w:lvlJc w:val="left"/>
      <w:pPr>
        <w:ind w:left="2182" w:hanging="168"/>
      </w:pPr>
      <w:rPr>
        <w:rFonts w:hint="default"/>
        <w:lang w:val="en-US" w:eastAsia="en-US" w:bidi="ar-SA"/>
      </w:rPr>
    </w:lvl>
    <w:lvl w:ilvl="3" w:tplc="B01CB29A">
      <w:numFmt w:val="bullet"/>
      <w:lvlText w:val="•"/>
      <w:lvlJc w:val="left"/>
      <w:pPr>
        <w:ind w:left="3104" w:hanging="168"/>
      </w:pPr>
      <w:rPr>
        <w:rFonts w:hint="default"/>
        <w:lang w:val="en-US" w:eastAsia="en-US" w:bidi="ar-SA"/>
      </w:rPr>
    </w:lvl>
    <w:lvl w:ilvl="4" w:tplc="58309192">
      <w:numFmt w:val="bullet"/>
      <w:lvlText w:val="•"/>
      <w:lvlJc w:val="left"/>
      <w:pPr>
        <w:ind w:left="4026" w:hanging="168"/>
      </w:pPr>
      <w:rPr>
        <w:rFonts w:hint="default"/>
        <w:lang w:val="en-US" w:eastAsia="en-US" w:bidi="ar-SA"/>
      </w:rPr>
    </w:lvl>
    <w:lvl w:ilvl="5" w:tplc="3B62870E">
      <w:numFmt w:val="bullet"/>
      <w:lvlText w:val="•"/>
      <w:lvlJc w:val="left"/>
      <w:pPr>
        <w:ind w:left="4948" w:hanging="168"/>
      </w:pPr>
      <w:rPr>
        <w:rFonts w:hint="default"/>
        <w:lang w:val="en-US" w:eastAsia="en-US" w:bidi="ar-SA"/>
      </w:rPr>
    </w:lvl>
    <w:lvl w:ilvl="6" w:tplc="B93490F0">
      <w:numFmt w:val="bullet"/>
      <w:lvlText w:val="•"/>
      <w:lvlJc w:val="left"/>
      <w:pPr>
        <w:ind w:left="5871" w:hanging="168"/>
      </w:pPr>
      <w:rPr>
        <w:rFonts w:hint="default"/>
        <w:lang w:val="en-US" w:eastAsia="en-US" w:bidi="ar-SA"/>
      </w:rPr>
    </w:lvl>
    <w:lvl w:ilvl="7" w:tplc="E7AEA054">
      <w:numFmt w:val="bullet"/>
      <w:lvlText w:val="•"/>
      <w:lvlJc w:val="left"/>
      <w:pPr>
        <w:ind w:left="6793" w:hanging="168"/>
      </w:pPr>
      <w:rPr>
        <w:rFonts w:hint="default"/>
        <w:lang w:val="en-US" w:eastAsia="en-US" w:bidi="ar-SA"/>
      </w:rPr>
    </w:lvl>
    <w:lvl w:ilvl="8" w:tplc="229AF3A0">
      <w:numFmt w:val="bullet"/>
      <w:lvlText w:val="•"/>
      <w:lvlJc w:val="left"/>
      <w:pPr>
        <w:ind w:left="7715" w:hanging="168"/>
      </w:pPr>
      <w:rPr>
        <w:rFonts w:hint="default"/>
        <w:lang w:val="en-US" w:eastAsia="en-US" w:bidi="ar-SA"/>
      </w:rPr>
    </w:lvl>
  </w:abstractNum>
  <w:abstractNum w:abstractNumId="2" w15:restartNumberingAfterBreak="0">
    <w:nsid w:val="64B06DD0"/>
    <w:multiLevelType w:val="hybridMultilevel"/>
    <w:tmpl w:val="0420B7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5082231"/>
    <w:multiLevelType w:val="hybridMultilevel"/>
    <w:tmpl w:val="B8287246"/>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num w:numId="1" w16cid:durableId="1668631504">
    <w:abstractNumId w:val="1"/>
  </w:num>
  <w:num w:numId="2" w16cid:durableId="1963874758">
    <w:abstractNumId w:val="3"/>
  </w:num>
  <w:num w:numId="3" w16cid:durableId="827478086">
    <w:abstractNumId w:val="0"/>
  </w:num>
  <w:num w:numId="4" w16cid:durableId="2048405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171"/>
    <w:rsid w:val="00012A27"/>
    <w:rsid w:val="00193E9B"/>
    <w:rsid w:val="003313FC"/>
    <w:rsid w:val="004C3838"/>
    <w:rsid w:val="00531A03"/>
    <w:rsid w:val="005B3E21"/>
    <w:rsid w:val="005B6C03"/>
    <w:rsid w:val="00617DEC"/>
    <w:rsid w:val="00753542"/>
    <w:rsid w:val="00870977"/>
    <w:rsid w:val="0095422D"/>
    <w:rsid w:val="00D12921"/>
    <w:rsid w:val="00D5047D"/>
    <w:rsid w:val="00D61171"/>
    <w:rsid w:val="00DA6808"/>
    <w:rsid w:val="00DA6E1D"/>
    <w:rsid w:val="00DC38F9"/>
    <w:rsid w:val="00E5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CBFF6"/>
  <w15:docId w15:val="{AB71603F-0097-4E30-B113-A58F86A9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61171"/>
    <w:pPr>
      <w:widowControl w:val="0"/>
      <w:autoSpaceDE w:val="0"/>
      <w:autoSpaceDN w:val="0"/>
      <w:spacing w:after="0" w:line="240" w:lineRule="auto"/>
      <w:ind w:left="1087"/>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61171"/>
    <w:rPr>
      <w:rFonts w:ascii="Times New Roman" w:eastAsia="Times New Roman" w:hAnsi="Times New Roman" w:cs="Times New Roman"/>
      <w:b/>
      <w:bCs/>
    </w:rPr>
  </w:style>
  <w:style w:type="paragraph" w:styleId="BodyText">
    <w:name w:val="Body Text"/>
    <w:basedOn w:val="Normal"/>
    <w:link w:val="BodyTextChar"/>
    <w:uiPriority w:val="1"/>
    <w:qFormat/>
    <w:rsid w:val="00D61171"/>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61171"/>
    <w:rPr>
      <w:rFonts w:ascii="Times New Roman" w:eastAsia="Times New Roman" w:hAnsi="Times New Roman" w:cs="Times New Roman"/>
    </w:rPr>
  </w:style>
  <w:style w:type="paragraph" w:styleId="ListParagraph">
    <w:name w:val="List Paragraph"/>
    <w:aliases w:val="Annexure,List Paragraph1,Citation List,Heading 41,Report Para,Heading 411,Heading 4111,Graphic,normal,Paragraph,First level bullet,heading 4,Resume Title,SGLText List Paragraph,Medium Grid 1 - Accent 21,1.1.1_List Paragraph,List_Paragraph"/>
    <w:basedOn w:val="Normal"/>
    <w:link w:val="ListParagraphChar"/>
    <w:uiPriority w:val="34"/>
    <w:qFormat/>
    <w:rsid w:val="00D61171"/>
    <w:pPr>
      <w:widowControl w:val="0"/>
      <w:autoSpaceDE w:val="0"/>
      <w:autoSpaceDN w:val="0"/>
      <w:spacing w:after="0" w:line="240" w:lineRule="auto"/>
      <w:ind w:left="1087" w:hanging="677"/>
      <w:jc w:val="both"/>
    </w:pPr>
    <w:rPr>
      <w:rFonts w:ascii="Times New Roman" w:eastAsia="Times New Roman" w:hAnsi="Times New Roman" w:cs="Times New Roman"/>
    </w:rPr>
  </w:style>
  <w:style w:type="character" w:customStyle="1" w:styleId="ListParagraphChar">
    <w:name w:val="List Paragraph Char"/>
    <w:aliases w:val="Annexure Char,List Paragraph1 Char,Citation List Char,Heading 41 Char,Report Para Char,Heading 411 Char,Heading 4111 Char,Graphic Char,normal Char,Paragraph Char,First level bullet Char,heading 4 Char,Resume Title Char"/>
    <w:link w:val="ListParagraph"/>
    <w:uiPriority w:val="34"/>
    <w:qFormat/>
    <w:locked/>
    <w:rsid w:val="00D6117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19CFA-4033-4970-867B-0735CF831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Arti Agarwal</cp:lastModifiedBy>
  <cp:revision>5</cp:revision>
  <dcterms:created xsi:type="dcterms:W3CDTF">2025-03-23T09:31:00Z</dcterms:created>
  <dcterms:modified xsi:type="dcterms:W3CDTF">2025-03-31T05:50:00Z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443eef3828b0b933b157b019fae4f5aafe32da5cafe53d191124f902d23b137f</vt:lpwstr>
  </property>
</Properties>
</file>